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A2" w:rsidRPr="000D5904" w:rsidRDefault="009256A2" w:rsidP="009256A2">
      <w:pPr>
        <w:jc w:val="center"/>
        <w:rPr>
          <w:rFonts w:ascii="Arial" w:hAnsi="Arial" w:cs="Arial"/>
          <w:b/>
          <w:i/>
          <w:sz w:val="24"/>
          <w:szCs w:val="24"/>
        </w:rPr>
      </w:pPr>
      <w:r w:rsidRPr="000D5904">
        <w:rPr>
          <w:rFonts w:ascii="Arial" w:hAnsi="Arial" w:cs="Arial"/>
          <w:b/>
          <w:i/>
          <w:sz w:val="24"/>
          <w:szCs w:val="24"/>
        </w:rPr>
        <w:t>PROPOSICIÓN</w:t>
      </w:r>
      <w:r w:rsidR="000D5904" w:rsidRPr="000D5904">
        <w:rPr>
          <w:rFonts w:ascii="Arial" w:hAnsi="Arial" w:cs="Arial"/>
          <w:b/>
          <w:i/>
          <w:sz w:val="24"/>
          <w:szCs w:val="24"/>
        </w:rPr>
        <w:t xml:space="preserve"> No. 017</w:t>
      </w:r>
    </w:p>
    <w:p w:rsidR="009256A2" w:rsidRPr="000D5904" w:rsidRDefault="009256A2" w:rsidP="000C6F17">
      <w:pPr>
        <w:jc w:val="both"/>
        <w:rPr>
          <w:rFonts w:ascii="Arial" w:hAnsi="Arial" w:cs="Arial"/>
          <w:i/>
          <w:sz w:val="24"/>
          <w:szCs w:val="24"/>
        </w:rPr>
      </w:pPr>
    </w:p>
    <w:p w:rsidR="009256A2" w:rsidRPr="000D5904" w:rsidRDefault="009256A2" w:rsidP="000C6F17">
      <w:pPr>
        <w:jc w:val="both"/>
        <w:rPr>
          <w:rFonts w:ascii="Arial" w:hAnsi="Arial" w:cs="Arial"/>
          <w:i/>
          <w:sz w:val="24"/>
          <w:szCs w:val="24"/>
        </w:rPr>
      </w:pPr>
    </w:p>
    <w:p w:rsidR="00CF2141" w:rsidRPr="000D5904" w:rsidRDefault="00993BEA" w:rsidP="000C6F17">
      <w:pPr>
        <w:jc w:val="both"/>
        <w:rPr>
          <w:rFonts w:ascii="Arial" w:hAnsi="Arial" w:cs="Arial"/>
          <w:i/>
          <w:sz w:val="24"/>
          <w:szCs w:val="24"/>
        </w:rPr>
      </w:pPr>
      <w:r w:rsidRPr="000D5904">
        <w:rPr>
          <w:rFonts w:ascii="Arial" w:hAnsi="Arial" w:cs="Arial"/>
          <w:i/>
          <w:sz w:val="24"/>
          <w:szCs w:val="24"/>
        </w:rPr>
        <w:t xml:space="preserve">La bancada del </w:t>
      </w:r>
      <w:r w:rsidR="001C51A8" w:rsidRPr="000D5904">
        <w:rPr>
          <w:rFonts w:ascii="Arial" w:hAnsi="Arial" w:cs="Arial"/>
          <w:i/>
          <w:sz w:val="24"/>
          <w:szCs w:val="24"/>
        </w:rPr>
        <w:t>Movimiento de I</w:t>
      </w:r>
      <w:r w:rsidRPr="000D5904">
        <w:rPr>
          <w:rFonts w:ascii="Arial" w:hAnsi="Arial" w:cs="Arial"/>
          <w:i/>
          <w:sz w:val="24"/>
          <w:szCs w:val="24"/>
        </w:rPr>
        <w:t>nclusión y Oportunidades –MIO-</w:t>
      </w:r>
      <w:r w:rsidR="001832BF" w:rsidRPr="000D5904">
        <w:rPr>
          <w:rFonts w:ascii="Arial" w:hAnsi="Arial" w:cs="Arial"/>
          <w:i/>
          <w:sz w:val="24"/>
          <w:szCs w:val="24"/>
        </w:rPr>
        <w:t xml:space="preserve"> propone</w:t>
      </w:r>
      <w:r w:rsidR="00CF2141" w:rsidRPr="000D5904">
        <w:rPr>
          <w:rFonts w:ascii="Arial" w:hAnsi="Arial" w:cs="Arial"/>
          <w:i/>
          <w:sz w:val="24"/>
          <w:szCs w:val="24"/>
        </w:rPr>
        <w:t>:</w:t>
      </w:r>
    </w:p>
    <w:p w:rsidR="00CF2141" w:rsidRPr="000D5904" w:rsidRDefault="00CF2141" w:rsidP="000C6F17">
      <w:pPr>
        <w:jc w:val="both"/>
        <w:rPr>
          <w:rFonts w:ascii="Arial" w:hAnsi="Arial" w:cs="Arial"/>
          <w:i/>
          <w:sz w:val="24"/>
          <w:szCs w:val="24"/>
        </w:rPr>
      </w:pPr>
    </w:p>
    <w:p w:rsidR="00CF2141" w:rsidRDefault="00CF2141" w:rsidP="00CF2141">
      <w:pPr>
        <w:pStyle w:val="Prrafodelista"/>
        <w:numPr>
          <w:ilvl w:val="0"/>
          <w:numId w:val="1"/>
        </w:numPr>
        <w:jc w:val="both"/>
        <w:rPr>
          <w:rFonts w:ascii="Arial" w:hAnsi="Arial" w:cs="Arial"/>
          <w:i/>
          <w:sz w:val="24"/>
          <w:szCs w:val="24"/>
        </w:rPr>
      </w:pPr>
      <w:r w:rsidRPr="000D5904">
        <w:rPr>
          <w:rFonts w:ascii="Arial" w:hAnsi="Arial" w:cs="Arial"/>
          <w:i/>
          <w:sz w:val="24"/>
          <w:szCs w:val="24"/>
        </w:rPr>
        <w:t>C</w:t>
      </w:r>
      <w:r w:rsidR="00D63624" w:rsidRPr="000D5904">
        <w:rPr>
          <w:rFonts w:ascii="Arial" w:hAnsi="Arial" w:cs="Arial"/>
          <w:i/>
          <w:sz w:val="24"/>
          <w:szCs w:val="24"/>
        </w:rPr>
        <w:t>itar</w:t>
      </w:r>
      <w:r w:rsidR="001832BF" w:rsidRPr="000D5904">
        <w:rPr>
          <w:rFonts w:ascii="Arial" w:hAnsi="Arial" w:cs="Arial"/>
          <w:i/>
          <w:sz w:val="24"/>
          <w:szCs w:val="24"/>
        </w:rPr>
        <w:t xml:space="preserve"> a la Directora del DAGMA, Dra. Beatriz Orozco, </w:t>
      </w:r>
      <w:r w:rsidR="00D63624" w:rsidRPr="000D5904">
        <w:rPr>
          <w:rFonts w:ascii="Arial" w:hAnsi="Arial" w:cs="Arial"/>
          <w:i/>
          <w:sz w:val="24"/>
          <w:szCs w:val="24"/>
        </w:rPr>
        <w:t>para que</w:t>
      </w:r>
      <w:r w:rsidR="00C9514A" w:rsidRPr="000D5904">
        <w:rPr>
          <w:rFonts w:ascii="Arial" w:hAnsi="Arial" w:cs="Arial"/>
          <w:i/>
          <w:sz w:val="24"/>
          <w:szCs w:val="24"/>
        </w:rPr>
        <w:t xml:space="preserve"> informe al Concejo cuales son los proyectos de inversión planteados por el DAGMA para la gestión ambiental dentro del perímetro urbano de Santiago de Cali en el año 2012, con el fin de asegurar </w:t>
      </w:r>
      <w:r w:rsidR="00657720" w:rsidRPr="000D5904">
        <w:rPr>
          <w:rFonts w:ascii="Arial" w:hAnsi="Arial" w:cs="Arial"/>
          <w:i/>
          <w:sz w:val="24"/>
          <w:szCs w:val="24"/>
        </w:rPr>
        <w:t>el traslado por</w:t>
      </w:r>
      <w:r w:rsidR="004E1BE7" w:rsidRPr="000D5904">
        <w:rPr>
          <w:rFonts w:ascii="Arial" w:hAnsi="Arial" w:cs="Arial"/>
          <w:i/>
          <w:sz w:val="24"/>
          <w:szCs w:val="24"/>
        </w:rPr>
        <w:t xml:space="preserve"> parte de l</w:t>
      </w:r>
      <w:r w:rsidR="00C9514A" w:rsidRPr="000D5904">
        <w:rPr>
          <w:rFonts w:ascii="Arial" w:hAnsi="Arial" w:cs="Arial"/>
          <w:i/>
          <w:sz w:val="24"/>
          <w:szCs w:val="24"/>
        </w:rPr>
        <w:t>a</w:t>
      </w:r>
      <w:r w:rsidR="004E1BE7" w:rsidRPr="000D5904">
        <w:rPr>
          <w:rFonts w:ascii="Arial" w:hAnsi="Arial" w:cs="Arial"/>
          <w:i/>
          <w:sz w:val="24"/>
          <w:szCs w:val="24"/>
        </w:rPr>
        <w:t xml:space="preserve"> CVC y posterior a</w:t>
      </w:r>
      <w:r w:rsidR="00C9514A" w:rsidRPr="000D5904">
        <w:rPr>
          <w:rFonts w:ascii="Arial" w:hAnsi="Arial" w:cs="Arial"/>
          <w:i/>
          <w:sz w:val="24"/>
          <w:szCs w:val="24"/>
        </w:rPr>
        <w:t>plicación del 50% de los recursos recaudados por el Municipio por concepto de Sobretasa Ambiental del Impuesto Predial Unificado</w:t>
      </w:r>
      <w:r w:rsidR="00AA69E0" w:rsidRPr="000D5904">
        <w:rPr>
          <w:rFonts w:ascii="Arial" w:hAnsi="Arial" w:cs="Arial"/>
          <w:i/>
          <w:sz w:val="24"/>
          <w:szCs w:val="24"/>
        </w:rPr>
        <w:t xml:space="preserve"> durante el año 2011</w:t>
      </w:r>
      <w:r w:rsidR="00BC0F60" w:rsidRPr="000D5904">
        <w:rPr>
          <w:rFonts w:ascii="Arial" w:hAnsi="Arial" w:cs="Arial"/>
          <w:i/>
          <w:sz w:val="24"/>
          <w:szCs w:val="24"/>
        </w:rPr>
        <w:t xml:space="preserve">, conforme al Parágrafo 2 del artículo </w:t>
      </w:r>
      <w:r w:rsidR="00136DF8" w:rsidRPr="000D5904">
        <w:rPr>
          <w:rFonts w:ascii="Arial" w:hAnsi="Arial" w:cs="Arial"/>
          <w:i/>
          <w:sz w:val="24"/>
          <w:szCs w:val="24"/>
        </w:rPr>
        <w:t>44 de la Ley 99 de 1993, modificado por el artículo 110 de la Ley 1151 de 2007.</w:t>
      </w:r>
    </w:p>
    <w:p w:rsidR="000D5904" w:rsidRPr="000D5904" w:rsidRDefault="000D5904" w:rsidP="000D5904">
      <w:pPr>
        <w:pStyle w:val="Prrafodelista"/>
        <w:jc w:val="both"/>
        <w:rPr>
          <w:rFonts w:ascii="Arial" w:hAnsi="Arial" w:cs="Arial"/>
          <w:i/>
          <w:sz w:val="24"/>
          <w:szCs w:val="24"/>
        </w:rPr>
      </w:pPr>
    </w:p>
    <w:p w:rsidR="00CF2141" w:rsidRPr="000D5904" w:rsidRDefault="00CF2141" w:rsidP="00CF2141">
      <w:pPr>
        <w:pStyle w:val="Prrafodelista"/>
        <w:numPr>
          <w:ilvl w:val="0"/>
          <w:numId w:val="1"/>
        </w:numPr>
        <w:jc w:val="both"/>
        <w:rPr>
          <w:rFonts w:ascii="Arial" w:hAnsi="Arial" w:cs="Arial"/>
          <w:i/>
          <w:sz w:val="24"/>
          <w:szCs w:val="24"/>
        </w:rPr>
      </w:pPr>
      <w:r w:rsidRPr="000D5904">
        <w:rPr>
          <w:rFonts w:ascii="Arial" w:hAnsi="Arial" w:cs="Arial"/>
          <w:i/>
          <w:sz w:val="24"/>
          <w:szCs w:val="24"/>
        </w:rPr>
        <w:t>Invitar a la Directora de la CVC, Dra. María Jazmín Osorio, para que</w:t>
      </w:r>
      <w:r w:rsidR="00F90DC3" w:rsidRPr="000D5904">
        <w:rPr>
          <w:rFonts w:ascii="Arial" w:hAnsi="Arial" w:cs="Arial"/>
          <w:i/>
          <w:sz w:val="24"/>
          <w:szCs w:val="24"/>
        </w:rPr>
        <w:t xml:space="preserve"> informe sobr</w:t>
      </w:r>
      <w:r w:rsidR="00694D59" w:rsidRPr="000D5904">
        <w:rPr>
          <w:rFonts w:ascii="Arial" w:hAnsi="Arial" w:cs="Arial"/>
          <w:i/>
          <w:sz w:val="24"/>
          <w:szCs w:val="24"/>
        </w:rPr>
        <w:t>e el total de recursos transferidos por el Municipio de Santiago de Cali a</w:t>
      </w:r>
      <w:r w:rsidR="00F90DC3" w:rsidRPr="000D5904">
        <w:rPr>
          <w:rFonts w:ascii="Arial" w:hAnsi="Arial" w:cs="Arial"/>
          <w:i/>
          <w:sz w:val="24"/>
          <w:szCs w:val="24"/>
        </w:rPr>
        <w:t xml:space="preserve"> esa Corporación desde el año 2008</w:t>
      </w:r>
      <w:r w:rsidR="00694D59" w:rsidRPr="000D5904">
        <w:rPr>
          <w:rFonts w:ascii="Arial" w:hAnsi="Arial" w:cs="Arial"/>
          <w:i/>
          <w:sz w:val="24"/>
          <w:szCs w:val="24"/>
        </w:rPr>
        <w:t xml:space="preserve"> a la fecha</w:t>
      </w:r>
      <w:r w:rsidR="00F90DC3" w:rsidRPr="000D5904">
        <w:rPr>
          <w:rFonts w:ascii="Arial" w:hAnsi="Arial" w:cs="Arial"/>
          <w:i/>
          <w:sz w:val="24"/>
          <w:szCs w:val="24"/>
        </w:rPr>
        <w:t xml:space="preserve"> por concepto del porcentaje de la </w:t>
      </w:r>
      <w:bookmarkStart w:id="0" w:name="_GoBack"/>
      <w:bookmarkEnd w:id="0"/>
      <w:r w:rsidR="00F90DC3" w:rsidRPr="000D5904">
        <w:rPr>
          <w:rFonts w:ascii="Arial" w:hAnsi="Arial" w:cs="Arial"/>
          <w:i/>
          <w:sz w:val="24"/>
          <w:szCs w:val="24"/>
        </w:rPr>
        <w:t xml:space="preserve">Sobretasa Ambiental </w:t>
      </w:r>
      <w:r w:rsidR="00D61127" w:rsidRPr="000D5904">
        <w:rPr>
          <w:rFonts w:ascii="Arial" w:hAnsi="Arial" w:cs="Arial"/>
          <w:i/>
          <w:sz w:val="24"/>
          <w:szCs w:val="24"/>
        </w:rPr>
        <w:t>del Impuesto Predial Unificado y el total de recursos transferidos por esa Corporación al DAGMA</w:t>
      </w:r>
      <w:r w:rsidR="00CC6761" w:rsidRPr="000D5904">
        <w:rPr>
          <w:rFonts w:ascii="Arial" w:hAnsi="Arial" w:cs="Arial"/>
          <w:i/>
          <w:sz w:val="24"/>
          <w:szCs w:val="24"/>
        </w:rPr>
        <w:t xml:space="preserve"> en el mismo periodo</w:t>
      </w:r>
      <w:r w:rsidR="00D61127" w:rsidRPr="000D5904">
        <w:rPr>
          <w:rFonts w:ascii="Arial" w:hAnsi="Arial" w:cs="Arial"/>
          <w:i/>
          <w:sz w:val="24"/>
          <w:szCs w:val="24"/>
        </w:rPr>
        <w:t xml:space="preserve"> para la ejecución de proyectos de inversión dirigidos a la gestión ambiental dentro del perímetro urbano de Cali. </w:t>
      </w:r>
    </w:p>
    <w:p w:rsidR="00993BEA" w:rsidRPr="000D5904" w:rsidRDefault="00993BEA" w:rsidP="000C6F17">
      <w:pPr>
        <w:jc w:val="both"/>
        <w:rPr>
          <w:rFonts w:ascii="Arial" w:hAnsi="Arial" w:cs="Arial"/>
          <w:i/>
          <w:sz w:val="24"/>
          <w:szCs w:val="24"/>
        </w:rPr>
      </w:pPr>
    </w:p>
    <w:p w:rsidR="000C6F17" w:rsidRPr="000D5904" w:rsidRDefault="000D5904" w:rsidP="000D5904">
      <w:pPr>
        <w:ind w:left="1416" w:hanging="696"/>
        <w:jc w:val="both"/>
        <w:rPr>
          <w:rFonts w:ascii="Arial" w:hAnsi="Arial" w:cs="Arial"/>
          <w:i/>
          <w:sz w:val="24"/>
          <w:szCs w:val="24"/>
          <w:lang w:val="pt-BR"/>
        </w:rPr>
      </w:pPr>
      <w:r>
        <w:rPr>
          <w:rFonts w:ascii="Arial" w:hAnsi="Arial" w:cs="Arial"/>
          <w:i/>
          <w:sz w:val="24"/>
          <w:szCs w:val="24"/>
        </w:rPr>
        <w:t xml:space="preserve">H.C. </w:t>
      </w:r>
      <w:r w:rsidRPr="000D5904">
        <w:rPr>
          <w:rFonts w:ascii="Arial" w:hAnsi="Arial" w:cs="Arial"/>
          <w:i/>
          <w:sz w:val="24"/>
          <w:szCs w:val="24"/>
        </w:rPr>
        <w:t xml:space="preserve">CARLOS HERNÁN RODRÍGUEZ NARANJO </w:t>
      </w:r>
      <w:r>
        <w:rPr>
          <w:rFonts w:ascii="Arial" w:hAnsi="Arial" w:cs="Arial"/>
          <w:i/>
          <w:sz w:val="24"/>
          <w:szCs w:val="24"/>
        </w:rPr>
        <w:t>y DANNIS ANTONIO RENTERÍA CHALÁ.</w:t>
      </w:r>
      <w:r w:rsidRPr="000D5904">
        <w:rPr>
          <w:rFonts w:ascii="Arial" w:hAnsi="Arial" w:cs="Arial"/>
          <w:i/>
          <w:sz w:val="24"/>
          <w:szCs w:val="24"/>
          <w:lang w:val="pt-BR"/>
        </w:rPr>
        <w:t xml:space="preserve"> </w:t>
      </w:r>
    </w:p>
    <w:p w:rsidR="000C6F17" w:rsidRPr="000D5904" w:rsidRDefault="000C6F17" w:rsidP="000C6F17">
      <w:pPr>
        <w:ind w:left="1416" w:hanging="1416"/>
        <w:jc w:val="both"/>
        <w:rPr>
          <w:rFonts w:ascii="Arial" w:hAnsi="Arial" w:cs="Arial"/>
          <w:i/>
          <w:sz w:val="24"/>
          <w:szCs w:val="24"/>
          <w:lang w:val="pt-BR"/>
        </w:rPr>
      </w:pPr>
    </w:p>
    <w:p w:rsidR="00FC1F78" w:rsidRPr="000D5904" w:rsidRDefault="00FC1F78" w:rsidP="000C6F17">
      <w:pPr>
        <w:rPr>
          <w:rFonts w:ascii="Arial" w:hAnsi="Arial" w:cs="Arial"/>
          <w:i/>
          <w:sz w:val="24"/>
          <w:szCs w:val="24"/>
          <w:lang w:val="pt-BR"/>
        </w:rPr>
      </w:pPr>
    </w:p>
    <w:sectPr w:rsidR="00FC1F78" w:rsidRPr="000D59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59C"/>
    <w:multiLevelType w:val="hybridMultilevel"/>
    <w:tmpl w:val="61A8D4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EA"/>
    <w:rsid w:val="000C6F17"/>
    <w:rsid w:val="000D5904"/>
    <w:rsid w:val="00136DF8"/>
    <w:rsid w:val="001832BF"/>
    <w:rsid w:val="001C51A8"/>
    <w:rsid w:val="004E1BE7"/>
    <w:rsid w:val="00580D97"/>
    <w:rsid w:val="00657720"/>
    <w:rsid w:val="00694D59"/>
    <w:rsid w:val="009256A2"/>
    <w:rsid w:val="00993BEA"/>
    <w:rsid w:val="009C68E4"/>
    <w:rsid w:val="009F3152"/>
    <w:rsid w:val="00AA69E0"/>
    <w:rsid w:val="00BC0F60"/>
    <w:rsid w:val="00C9514A"/>
    <w:rsid w:val="00CC6761"/>
    <w:rsid w:val="00CF2141"/>
    <w:rsid w:val="00D61127"/>
    <w:rsid w:val="00D63624"/>
    <w:rsid w:val="00F90DC3"/>
    <w:rsid w:val="00FC1F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E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E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AMPARO</cp:lastModifiedBy>
  <cp:revision>3</cp:revision>
  <dcterms:created xsi:type="dcterms:W3CDTF">2012-01-24T15:51:00Z</dcterms:created>
  <dcterms:modified xsi:type="dcterms:W3CDTF">2012-01-24T15:52:00Z</dcterms:modified>
</cp:coreProperties>
</file>