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5F0" w:rsidRPr="00F315F0" w:rsidRDefault="00F315F0" w:rsidP="00F315F0">
      <w:pPr>
        <w:rPr>
          <w:rFonts w:ascii="Verdana" w:hAnsi="Verdana" w:cs="Arial"/>
          <w:sz w:val="20"/>
          <w:szCs w:val="20"/>
          <w:lang w:val="es-CO"/>
        </w:rPr>
      </w:pPr>
      <w:r w:rsidRPr="00F315F0">
        <w:rPr>
          <w:rFonts w:ascii="Verdana" w:hAnsi="Verdana" w:cs="Arial"/>
          <w:sz w:val="20"/>
          <w:szCs w:val="20"/>
          <w:lang w:val="es-MX"/>
        </w:rPr>
        <w:t>Santiago de Cali, febrero 0</w:t>
      </w:r>
      <w:r>
        <w:rPr>
          <w:rFonts w:ascii="Verdana" w:hAnsi="Verdana" w:cs="Arial"/>
          <w:sz w:val="20"/>
          <w:szCs w:val="20"/>
          <w:lang w:val="es-MX"/>
        </w:rPr>
        <w:t>6</w:t>
      </w:r>
      <w:r w:rsidRPr="00F315F0">
        <w:rPr>
          <w:rFonts w:ascii="Verdana" w:hAnsi="Verdana" w:cs="Arial"/>
          <w:sz w:val="20"/>
          <w:szCs w:val="20"/>
          <w:lang w:val="es-MX"/>
        </w:rPr>
        <w:t xml:space="preserve"> de 2012</w:t>
      </w:r>
    </w:p>
    <w:p w:rsidR="00F315F0" w:rsidRPr="00F315F0" w:rsidRDefault="00F315F0" w:rsidP="00F315F0">
      <w:pPr>
        <w:rPr>
          <w:rFonts w:ascii="Verdana" w:hAnsi="Verdana" w:cs="Arial"/>
          <w:sz w:val="20"/>
          <w:szCs w:val="20"/>
          <w:lang w:val="es-MX"/>
        </w:rPr>
      </w:pPr>
      <w:r w:rsidRPr="00F315F0">
        <w:rPr>
          <w:rFonts w:ascii="Verdana" w:hAnsi="Verdana" w:cs="Arial"/>
          <w:sz w:val="20"/>
          <w:szCs w:val="20"/>
          <w:lang w:val="es-MX"/>
        </w:rPr>
        <w:t xml:space="preserve">5.        </w:t>
      </w:r>
      <w:r w:rsidR="00EF2E3A">
        <w:rPr>
          <w:rFonts w:ascii="Verdana" w:hAnsi="Verdana" w:cs="Arial"/>
          <w:sz w:val="20"/>
          <w:szCs w:val="20"/>
          <w:lang w:val="es-MX"/>
        </w:rPr>
        <w:t>429</w:t>
      </w:r>
      <w:r w:rsidRPr="00F315F0">
        <w:rPr>
          <w:rFonts w:ascii="Verdana" w:hAnsi="Verdana" w:cs="Arial"/>
          <w:sz w:val="20"/>
          <w:szCs w:val="20"/>
          <w:lang w:val="es-MX"/>
        </w:rPr>
        <w:t xml:space="preserve"> .12</w:t>
      </w:r>
    </w:p>
    <w:p w:rsidR="00F315F0" w:rsidRDefault="00F315F0" w:rsidP="00F315F0">
      <w:pPr>
        <w:rPr>
          <w:rFonts w:ascii="Arial" w:hAnsi="Arial" w:cs="Arial"/>
          <w:color w:val="444545"/>
          <w:sz w:val="20"/>
          <w:szCs w:val="20"/>
        </w:rPr>
      </w:pPr>
    </w:p>
    <w:p w:rsidR="00301363" w:rsidRDefault="00301363" w:rsidP="00F315F0">
      <w:pPr>
        <w:rPr>
          <w:rFonts w:ascii="Arial" w:hAnsi="Arial" w:cs="Arial"/>
          <w:color w:val="444545"/>
          <w:sz w:val="20"/>
          <w:szCs w:val="20"/>
        </w:rPr>
      </w:pPr>
    </w:p>
    <w:p w:rsidR="00301363" w:rsidRPr="00F315F0" w:rsidRDefault="00301363" w:rsidP="00F315F0">
      <w:pPr>
        <w:rPr>
          <w:rFonts w:ascii="Arial" w:hAnsi="Arial" w:cs="Arial"/>
          <w:color w:val="444545"/>
          <w:sz w:val="20"/>
          <w:szCs w:val="20"/>
        </w:rPr>
      </w:pPr>
    </w:p>
    <w:p w:rsidR="00D134E3" w:rsidRPr="00F315F0" w:rsidRDefault="00D134E3" w:rsidP="00D134E3">
      <w:pPr>
        <w:rPr>
          <w:rFonts w:ascii="Verdana" w:hAnsi="Verdana" w:cs="Arial"/>
          <w:sz w:val="20"/>
          <w:szCs w:val="20"/>
          <w:lang w:val="es-CO"/>
        </w:rPr>
      </w:pPr>
      <w:r w:rsidRPr="00F315F0">
        <w:rPr>
          <w:rFonts w:ascii="Verdana" w:hAnsi="Verdana" w:cs="Arial"/>
          <w:sz w:val="20"/>
          <w:szCs w:val="20"/>
          <w:lang w:val="es-MX"/>
        </w:rPr>
        <w:t>Santiago de Cali, febrero 0</w:t>
      </w:r>
      <w:r>
        <w:rPr>
          <w:rFonts w:ascii="Verdana" w:hAnsi="Verdana" w:cs="Arial"/>
          <w:sz w:val="20"/>
          <w:szCs w:val="20"/>
          <w:lang w:val="es-MX"/>
        </w:rPr>
        <w:t>6</w:t>
      </w:r>
      <w:r w:rsidRPr="00F315F0">
        <w:rPr>
          <w:rFonts w:ascii="Verdana" w:hAnsi="Verdana" w:cs="Arial"/>
          <w:sz w:val="20"/>
          <w:szCs w:val="20"/>
          <w:lang w:val="es-MX"/>
        </w:rPr>
        <w:t xml:space="preserve"> de 2012</w:t>
      </w:r>
    </w:p>
    <w:p w:rsidR="00D134E3" w:rsidRPr="00D30D0E" w:rsidRDefault="00D134E3" w:rsidP="00D134E3">
      <w:pPr>
        <w:rPr>
          <w:rFonts w:ascii="Arial" w:hAnsi="Arial" w:cs="Arial"/>
          <w:color w:val="444545"/>
          <w:sz w:val="20"/>
          <w:szCs w:val="20"/>
        </w:rPr>
      </w:pPr>
    </w:p>
    <w:p w:rsidR="00D134E3" w:rsidRPr="00D30D0E" w:rsidRDefault="00D134E3" w:rsidP="00D134E3">
      <w:pPr>
        <w:rPr>
          <w:rFonts w:ascii="Arial" w:hAnsi="Arial" w:cs="Arial"/>
          <w:color w:val="444545"/>
          <w:sz w:val="20"/>
          <w:szCs w:val="20"/>
        </w:rPr>
      </w:pPr>
    </w:p>
    <w:p w:rsidR="00D134E3" w:rsidRPr="00D30D0E" w:rsidRDefault="00D134E3" w:rsidP="00D134E3">
      <w:pPr>
        <w:rPr>
          <w:rFonts w:ascii="Arial" w:hAnsi="Arial" w:cs="Arial"/>
          <w:color w:val="444545"/>
          <w:sz w:val="20"/>
          <w:szCs w:val="20"/>
        </w:rPr>
      </w:pPr>
    </w:p>
    <w:p w:rsidR="00D134E3" w:rsidRDefault="00D134E3" w:rsidP="00D134E3">
      <w:pPr>
        <w:jc w:val="both"/>
        <w:rPr>
          <w:rFonts w:ascii="Verdana" w:hAnsi="Verdana" w:cs="Arial"/>
          <w:sz w:val="20"/>
          <w:szCs w:val="20"/>
          <w:lang w:val="es-CO"/>
        </w:rPr>
      </w:pPr>
      <w:r>
        <w:rPr>
          <w:rFonts w:ascii="Verdana" w:hAnsi="Verdana" w:cs="Arial"/>
          <w:sz w:val="20"/>
          <w:szCs w:val="20"/>
          <w:lang w:val="es-CO"/>
        </w:rPr>
        <w:t>Doctor</w:t>
      </w:r>
    </w:p>
    <w:p w:rsidR="00D134E3" w:rsidRPr="00F315F0" w:rsidRDefault="00D134E3" w:rsidP="00D134E3">
      <w:pPr>
        <w:jc w:val="both"/>
        <w:rPr>
          <w:rFonts w:ascii="Verdana" w:hAnsi="Verdana" w:cs="Arial"/>
          <w:b/>
          <w:sz w:val="20"/>
          <w:szCs w:val="20"/>
          <w:lang w:val="es-CO"/>
        </w:rPr>
      </w:pPr>
      <w:r>
        <w:rPr>
          <w:rFonts w:ascii="Verdana" w:hAnsi="Verdana" w:cs="Arial"/>
          <w:b/>
          <w:sz w:val="20"/>
          <w:szCs w:val="20"/>
          <w:lang w:val="es-CO"/>
        </w:rPr>
        <w:t>DAVID FERNANDO RUIZ CARDONA</w:t>
      </w:r>
    </w:p>
    <w:p w:rsidR="00D134E3" w:rsidRPr="00B052DF" w:rsidRDefault="00D134E3" w:rsidP="00D134E3">
      <w:pPr>
        <w:jc w:val="both"/>
        <w:rPr>
          <w:rFonts w:ascii="Verdana" w:hAnsi="Verdana" w:cs="Arial"/>
          <w:sz w:val="18"/>
          <w:szCs w:val="18"/>
          <w:lang w:val="es-CO"/>
        </w:rPr>
      </w:pPr>
      <w:r w:rsidRPr="00B052DF">
        <w:rPr>
          <w:rFonts w:ascii="Verdana" w:hAnsi="Verdana" w:cs="Arial"/>
          <w:sz w:val="18"/>
          <w:szCs w:val="18"/>
          <w:lang w:val="es-CO"/>
        </w:rPr>
        <w:t>SECRETARIO COMISIÓN INSTITUTOS DESCENTRALIZADOS</w:t>
      </w:r>
    </w:p>
    <w:p w:rsidR="00D134E3" w:rsidRPr="00B052DF" w:rsidRDefault="00D134E3" w:rsidP="00D134E3">
      <w:pPr>
        <w:jc w:val="both"/>
        <w:rPr>
          <w:rFonts w:ascii="Verdana" w:hAnsi="Verdana" w:cs="Arial"/>
          <w:sz w:val="18"/>
          <w:szCs w:val="18"/>
          <w:lang w:val="es-CO"/>
        </w:rPr>
      </w:pPr>
      <w:r w:rsidRPr="00B052DF">
        <w:rPr>
          <w:rFonts w:ascii="Verdana" w:hAnsi="Verdana" w:cs="Arial"/>
          <w:sz w:val="18"/>
          <w:szCs w:val="18"/>
          <w:lang w:val="es-CO"/>
        </w:rPr>
        <w:t>Y ENTIDADES DE CAPITAL MIXTO</w:t>
      </w:r>
    </w:p>
    <w:p w:rsidR="00D134E3" w:rsidRPr="00B052DF" w:rsidRDefault="00D134E3" w:rsidP="00D134E3">
      <w:pPr>
        <w:jc w:val="both"/>
        <w:rPr>
          <w:rFonts w:ascii="Verdana" w:hAnsi="Verdana" w:cs="Arial"/>
          <w:sz w:val="20"/>
          <w:szCs w:val="20"/>
          <w:lang w:val="es-CO"/>
        </w:rPr>
      </w:pPr>
      <w:r w:rsidRPr="00B052DF">
        <w:rPr>
          <w:rFonts w:ascii="Verdana" w:hAnsi="Verdana" w:cs="Arial"/>
          <w:sz w:val="20"/>
          <w:szCs w:val="20"/>
          <w:lang w:val="es-CO"/>
        </w:rPr>
        <w:t>CONCEJO MUNICIPAL SANTIAGO DE CALI</w:t>
      </w:r>
    </w:p>
    <w:p w:rsidR="00D134E3" w:rsidRPr="00D30D0E" w:rsidRDefault="00D134E3" w:rsidP="00D134E3">
      <w:pPr>
        <w:jc w:val="both"/>
        <w:rPr>
          <w:rFonts w:ascii="Verdana" w:hAnsi="Verdana" w:cs="Arial"/>
          <w:color w:val="000000" w:themeColor="text1"/>
          <w:sz w:val="20"/>
          <w:szCs w:val="20"/>
        </w:rPr>
      </w:pPr>
      <w:r w:rsidRPr="00F315F0">
        <w:rPr>
          <w:rFonts w:ascii="Verdana" w:hAnsi="Verdana" w:cs="Arial"/>
          <w:sz w:val="20"/>
          <w:szCs w:val="20"/>
          <w:lang w:val="es-CO"/>
        </w:rPr>
        <w:t>Avenida 2 Norte No 10-65.</w:t>
      </w:r>
      <w:r>
        <w:rPr>
          <w:rFonts w:ascii="Verdana" w:hAnsi="Verdana" w:cs="Arial"/>
          <w:sz w:val="20"/>
          <w:szCs w:val="20"/>
          <w:lang w:val="es-CO"/>
        </w:rPr>
        <w:t xml:space="preserve"> CAM.</w:t>
      </w:r>
    </w:p>
    <w:p w:rsidR="00D134E3" w:rsidRPr="00D30D0E" w:rsidRDefault="00D134E3" w:rsidP="00D134E3">
      <w:pPr>
        <w:rPr>
          <w:rFonts w:ascii="Verdana" w:hAnsi="Verdana" w:cs="Arial"/>
          <w:sz w:val="20"/>
          <w:szCs w:val="20"/>
        </w:rPr>
      </w:pPr>
      <w:r w:rsidRPr="00D30D0E">
        <w:rPr>
          <w:rFonts w:ascii="Verdana" w:hAnsi="Verdana" w:cs="Arial"/>
          <w:color w:val="000000" w:themeColor="text1"/>
          <w:sz w:val="20"/>
          <w:szCs w:val="20"/>
        </w:rPr>
        <w:t>Cali.</w:t>
      </w:r>
    </w:p>
    <w:p w:rsidR="00D134E3" w:rsidRPr="00D30D0E" w:rsidRDefault="00D134E3" w:rsidP="00D134E3">
      <w:pPr>
        <w:rPr>
          <w:rFonts w:ascii="Verdana" w:hAnsi="Verdana" w:cs="Arial"/>
          <w:sz w:val="20"/>
          <w:szCs w:val="20"/>
        </w:rPr>
      </w:pPr>
    </w:p>
    <w:p w:rsidR="00D134E3" w:rsidRPr="00D30D0E" w:rsidRDefault="00D134E3" w:rsidP="00D134E3">
      <w:pPr>
        <w:tabs>
          <w:tab w:val="left" w:pos="1440"/>
        </w:tabs>
        <w:ind w:left="1410" w:hanging="1410"/>
        <w:jc w:val="both"/>
        <w:rPr>
          <w:rFonts w:ascii="Verdana" w:hAnsi="Verdana" w:cs="Arial"/>
          <w:b/>
          <w:sz w:val="20"/>
          <w:szCs w:val="20"/>
        </w:rPr>
      </w:pPr>
    </w:p>
    <w:p w:rsidR="00D134E3" w:rsidRPr="00D30D0E" w:rsidRDefault="00D134E3" w:rsidP="00D134E3">
      <w:pPr>
        <w:tabs>
          <w:tab w:val="left" w:pos="1440"/>
        </w:tabs>
        <w:ind w:left="1410" w:hanging="1410"/>
        <w:jc w:val="both"/>
        <w:rPr>
          <w:rFonts w:ascii="Verdana" w:hAnsi="Verdana" w:cs="Tahoma"/>
          <w:b/>
          <w:sz w:val="20"/>
          <w:szCs w:val="20"/>
        </w:rPr>
      </w:pPr>
      <w:r w:rsidRPr="00D30D0E">
        <w:rPr>
          <w:rFonts w:ascii="Verdana" w:hAnsi="Verdana" w:cs="Arial"/>
          <w:b/>
          <w:sz w:val="20"/>
          <w:szCs w:val="20"/>
        </w:rPr>
        <w:t xml:space="preserve">Asunto: </w:t>
      </w:r>
      <w:r w:rsidRPr="00D30D0E">
        <w:rPr>
          <w:rFonts w:ascii="Verdana" w:hAnsi="Verdana" w:cs="Tahoma"/>
          <w:b/>
          <w:sz w:val="20"/>
          <w:szCs w:val="20"/>
        </w:rPr>
        <w:t>SU COMUNICADO No 21.2.3.020 del 03 de febrero de 2012</w:t>
      </w:r>
    </w:p>
    <w:p w:rsidR="00D134E3" w:rsidRPr="00D30D0E" w:rsidRDefault="00D134E3" w:rsidP="00D134E3">
      <w:pPr>
        <w:autoSpaceDE w:val="0"/>
        <w:autoSpaceDN w:val="0"/>
        <w:adjustRightInd w:val="0"/>
        <w:jc w:val="both"/>
        <w:rPr>
          <w:rFonts w:ascii="Tahoma" w:hAnsi="Tahoma" w:cs="Tahoma"/>
          <w:sz w:val="20"/>
          <w:szCs w:val="20"/>
        </w:rPr>
      </w:pPr>
    </w:p>
    <w:p w:rsidR="00D134E3" w:rsidRPr="00D30D0E" w:rsidRDefault="00D134E3" w:rsidP="00D134E3">
      <w:pPr>
        <w:autoSpaceDE w:val="0"/>
        <w:autoSpaceDN w:val="0"/>
        <w:adjustRightInd w:val="0"/>
        <w:jc w:val="both"/>
        <w:rPr>
          <w:rFonts w:ascii="Verdana" w:hAnsi="Verdana" w:cs="Tahoma"/>
          <w:sz w:val="20"/>
          <w:szCs w:val="20"/>
        </w:rPr>
      </w:pPr>
      <w:r w:rsidRPr="00D30D0E">
        <w:rPr>
          <w:rFonts w:ascii="Tahoma" w:hAnsi="Tahoma" w:cs="Tahoma"/>
          <w:sz w:val="20"/>
          <w:szCs w:val="20"/>
        </w:rPr>
        <w:t> </w:t>
      </w:r>
      <w:r w:rsidRPr="00D30D0E">
        <w:rPr>
          <w:rFonts w:ascii="Tahoma" w:hAnsi="Tahoma" w:cs="Tahoma"/>
          <w:sz w:val="20"/>
          <w:szCs w:val="20"/>
        </w:rPr>
        <w:br/>
      </w:r>
      <w:r w:rsidRPr="00D30D0E">
        <w:rPr>
          <w:rFonts w:ascii="Verdana" w:hAnsi="Verdana" w:cs="Tahoma"/>
          <w:sz w:val="20"/>
          <w:szCs w:val="20"/>
        </w:rPr>
        <w:t>Cordial saludo,</w:t>
      </w:r>
    </w:p>
    <w:p w:rsidR="00D134E3" w:rsidRPr="00D30D0E" w:rsidRDefault="00D134E3" w:rsidP="00D134E3">
      <w:pPr>
        <w:autoSpaceDE w:val="0"/>
        <w:autoSpaceDN w:val="0"/>
        <w:adjustRightInd w:val="0"/>
        <w:jc w:val="both"/>
        <w:rPr>
          <w:rFonts w:ascii="Verdana" w:hAnsi="Verdana" w:cs="Tahoma"/>
          <w:sz w:val="20"/>
          <w:szCs w:val="20"/>
        </w:rPr>
      </w:pPr>
    </w:p>
    <w:p w:rsidR="00D134E3" w:rsidRPr="00D30D0E" w:rsidRDefault="00D134E3" w:rsidP="00D134E3">
      <w:pPr>
        <w:autoSpaceDE w:val="0"/>
        <w:autoSpaceDN w:val="0"/>
        <w:adjustRightInd w:val="0"/>
        <w:jc w:val="both"/>
        <w:rPr>
          <w:rFonts w:ascii="Verdana" w:hAnsi="Verdana" w:cs="Tahoma"/>
          <w:sz w:val="20"/>
          <w:szCs w:val="20"/>
        </w:rPr>
      </w:pPr>
      <w:r w:rsidRPr="00D30D0E">
        <w:rPr>
          <w:rFonts w:ascii="Verdana" w:hAnsi="Verdana" w:cs="Tahoma"/>
          <w:sz w:val="20"/>
          <w:szCs w:val="20"/>
        </w:rPr>
        <w:t>A continuación me permito comedidamente dar respuesta punto por punto a la proposición No 001 del 03 de feb</w:t>
      </w:r>
      <w:r>
        <w:rPr>
          <w:rFonts w:ascii="Verdana" w:hAnsi="Verdana" w:cs="Tahoma"/>
          <w:sz w:val="20"/>
          <w:szCs w:val="20"/>
        </w:rPr>
        <w:t>rero de 2012 de la Comisión de I</w:t>
      </w:r>
      <w:r w:rsidRPr="00D30D0E">
        <w:rPr>
          <w:rFonts w:ascii="Verdana" w:hAnsi="Verdana" w:cs="Tahoma"/>
          <w:sz w:val="20"/>
          <w:szCs w:val="20"/>
        </w:rPr>
        <w:t>nstitutos del Honorable Concejo Municipal de Santiago de Cali, citada por usted en el comunicado del asunto:</w:t>
      </w:r>
    </w:p>
    <w:p w:rsidR="00D134E3" w:rsidRPr="00D30D0E" w:rsidRDefault="00D134E3" w:rsidP="00D134E3">
      <w:pPr>
        <w:rPr>
          <w:rFonts w:ascii="Verdana" w:hAnsi="Verdana"/>
          <w:sz w:val="20"/>
          <w:szCs w:val="20"/>
        </w:rPr>
      </w:pPr>
    </w:p>
    <w:p w:rsidR="00D134E3" w:rsidRPr="00D30D0E" w:rsidRDefault="00D134E3" w:rsidP="00D134E3">
      <w:pPr>
        <w:rPr>
          <w:rFonts w:ascii="Verdana" w:hAnsi="Verdana"/>
          <w:b/>
          <w:u w:val="single"/>
        </w:rPr>
      </w:pPr>
    </w:p>
    <w:p w:rsidR="00D134E3" w:rsidRPr="00D30D0E" w:rsidRDefault="00D134E3" w:rsidP="00D134E3">
      <w:pPr>
        <w:rPr>
          <w:rFonts w:ascii="Verdana" w:hAnsi="Verdana"/>
          <w:sz w:val="20"/>
          <w:szCs w:val="20"/>
        </w:rPr>
      </w:pPr>
      <w:r w:rsidRPr="00D30D0E">
        <w:rPr>
          <w:rFonts w:ascii="Verdana" w:hAnsi="Verdana"/>
          <w:b/>
          <w:u w:val="single"/>
        </w:rPr>
        <w:t>1.- INFORME GENERAL DEL PROYECTO:</w:t>
      </w:r>
      <w:r w:rsidRPr="00D30D0E">
        <w:rPr>
          <w:rFonts w:ascii="Verdana" w:hAnsi="Verdana"/>
          <w:u w:val="single"/>
        </w:rPr>
        <w:br/>
      </w:r>
      <w:r w:rsidRPr="00D30D0E">
        <w:rPr>
          <w:rFonts w:ascii="Verdana" w:hAnsi="Verdana"/>
          <w:sz w:val="20"/>
          <w:szCs w:val="20"/>
        </w:rPr>
        <w:t>El proyecto MÍO CABLE consiste en un sistema teleférico, con cabinas suspendidas a las que los usuarios podrán acceder a través de cuatro estaciones, a continuación se relacionan las principales características del proyecto.</w:t>
      </w:r>
    </w:p>
    <w:p w:rsidR="00D134E3" w:rsidRPr="001441F0" w:rsidRDefault="00D134E3" w:rsidP="00D134E3">
      <w:pPr>
        <w:numPr>
          <w:ilvl w:val="0"/>
          <w:numId w:val="33"/>
        </w:numPr>
        <w:spacing w:after="200" w:line="276" w:lineRule="auto"/>
        <w:rPr>
          <w:rFonts w:ascii="Verdana" w:hAnsi="Verdana"/>
          <w:sz w:val="20"/>
          <w:szCs w:val="20"/>
        </w:rPr>
      </w:pPr>
      <w:r>
        <w:rPr>
          <w:rFonts w:ascii="Verdana" w:hAnsi="Verdana"/>
          <w:bCs/>
          <w:iCs/>
          <w:sz w:val="20"/>
          <w:szCs w:val="20"/>
        </w:rPr>
        <w:t>Infraestructura</w:t>
      </w:r>
      <w:r w:rsidRPr="00D30D0E">
        <w:rPr>
          <w:rFonts w:ascii="Verdana" w:hAnsi="Verdana"/>
          <w:bCs/>
          <w:iCs/>
          <w:sz w:val="20"/>
          <w:szCs w:val="20"/>
        </w:rPr>
        <w:t xml:space="preserve">: </w:t>
      </w:r>
      <w:r>
        <w:rPr>
          <w:rFonts w:ascii="Verdana" w:hAnsi="Verdana"/>
          <w:bCs/>
          <w:iCs/>
          <w:sz w:val="20"/>
          <w:szCs w:val="20"/>
        </w:rPr>
        <w:t>El sistema tiene cuatro estaciones de subida y bajada de pasajeros y catorce (14) pilonas que soportan el sistema aerosuspendido. La longitud del sistema es de 2,080 metros. Las cuatro estaciones son:</w:t>
      </w:r>
    </w:p>
    <w:p w:rsidR="00D134E3" w:rsidRPr="001441F0" w:rsidRDefault="00D134E3" w:rsidP="00D134E3">
      <w:pPr>
        <w:numPr>
          <w:ilvl w:val="1"/>
          <w:numId w:val="33"/>
        </w:numPr>
        <w:spacing w:after="200" w:line="276" w:lineRule="auto"/>
        <w:rPr>
          <w:rFonts w:ascii="Verdana" w:hAnsi="Verdana"/>
          <w:sz w:val="20"/>
          <w:szCs w:val="20"/>
        </w:rPr>
      </w:pPr>
      <w:r w:rsidRPr="00D30D0E">
        <w:rPr>
          <w:rFonts w:ascii="Verdana" w:hAnsi="Verdana"/>
          <w:bCs/>
          <w:iCs/>
          <w:sz w:val="20"/>
          <w:szCs w:val="20"/>
        </w:rPr>
        <w:t>Estación Motriz de Cañaveralejo</w:t>
      </w:r>
    </w:p>
    <w:p w:rsidR="00D134E3" w:rsidRPr="001441F0" w:rsidRDefault="00D134E3" w:rsidP="00D134E3">
      <w:pPr>
        <w:numPr>
          <w:ilvl w:val="1"/>
          <w:numId w:val="33"/>
        </w:numPr>
        <w:spacing w:after="200" w:line="276" w:lineRule="auto"/>
        <w:rPr>
          <w:rFonts w:ascii="Verdana" w:hAnsi="Verdana"/>
          <w:sz w:val="20"/>
          <w:szCs w:val="20"/>
        </w:rPr>
      </w:pPr>
      <w:r>
        <w:rPr>
          <w:rFonts w:ascii="Verdana" w:hAnsi="Verdana"/>
          <w:bCs/>
          <w:iCs/>
          <w:sz w:val="20"/>
          <w:szCs w:val="20"/>
        </w:rPr>
        <w:t>E</w:t>
      </w:r>
      <w:r w:rsidRPr="00D30D0E">
        <w:rPr>
          <w:rFonts w:ascii="Verdana" w:hAnsi="Verdana"/>
          <w:bCs/>
          <w:iCs/>
          <w:sz w:val="20"/>
          <w:szCs w:val="20"/>
        </w:rPr>
        <w:t>stación Intermedia Tierra Blanca</w:t>
      </w:r>
    </w:p>
    <w:p w:rsidR="00D134E3" w:rsidRPr="001441F0" w:rsidRDefault="00D134E3" w:rsidP="00D134E3">
      <w:pPr>
        <w:numPr>
          <w:ilvl w:val="1"/>
          <w:numId w:val="33"/>
        </w:numPr>
        <w:spacing w:after="200" w:line="276" w:lineRule="auto"/>
        <w:rPr>
          <w:rFonts w:ascii="Verdana" w:hAnsi="Verdana"/>
          <w:sz w:val="20"/>
          <w:szCs w:val="20"/>
        </w:rPr>
      </w:pPr>
      <w:r w:rsidRPr="00D30D0E">
        <w:rPr>
          <w:rFonts w:ascii="Verdana" w:hAnsi="Verdana"/>
          <w:bCs/>
          <w:iCs/>
          <w:sz w:val="20"/>
          <w:szCs w:val="20"/>
        </w:rPr>
        <w:t>Estación Intermedia Lleras Camargo</w:t>
      </w:r>
    </w:p>
    <w:p w:rsidR="00D134E3" w:rsidRPr="00D30D0E" w:rsidRDefault="00D134E3" w:rsidP="00D134E3">
      <w:pPr>
        <w:numPr>
          <w:ilvl w:val="1"/>
          <w:numId w:val="33"/>
        </w:numPr>
        <w:spacing w:after="200" w:line="276" w:lineRule="auto"/>
        <w:rPr>
          <w:rFonts w:ascii="Verdana" w:hAnsi="Verdana"/>
          <w:sz w:val="20"/>
          <w:szCs w:val="20"/>
        </w:rPr>
      </w:pPr>
      <w:r w:rsidRPr="00D30D0E">
        <w:rPr>
          <w:rFonts w:ascii="Verdana" w:hAnsi="Verdana"/>
          <w:bCs/>
          <w:iCs/>
          <w:sz w:val="20"/>
          <w:szCs w:val="20"/>
        </w:rPr>
        <w:t>Estación Terminal Brisas de Mayo.</w:t>
      </w:r>
    </w:p>
    <w:p w:rsidR="00D134E3" w:rsidRPr="00D30D0E" w:rsidRDefault="00D134E3" w:rsidP="00D134E3">
      <w:pPr>
        <w:numPr>
          <w:ilvl w:val="0"/>
          <w:numId w:val="33"/>
        </w:numPr>
        <w:spacing w:after="200" w:line="276" w:lineRule="auto"/>
        <w:rPr>
          <w:rFonts w:ascii="Verdana" w:hAnsi="Verdana"/>
          <w:sz w:val="20"/>
          <w:szCs w:val="20"/>
        </w:rPr>
      </w:pPr>
      <w:r>
        <w:rPr>
          <w:rFonts w:ascii="Verdana" w:hAnsi="Verdana"/>
          <w:bCs/>
          <w:iCs/>
          <w:sz w:val="20"/>
          <w:szCs w:val="20"/>
        </w:rPr>
        <w:lastRenderedPageBreak/>
        <w:t xml:space="preserve">Cabinas: el sistema está diseñado con </w:t>
      </w:r>
      <w:r w:rsidRPr="00D30D0E">
        <w:rPr>
          <w:rFonts w:ascii="Verdana" w:hAnsi="Verdana"/>
          <w:bCs/>
          <w:iCs/>
          <w:sz w:val="20"/>
          <w:szCs w:val="20"/>
        </w:rPr>
        <w:t>60 cabinas suspendidas</w:t>
      </w:r>
      <w:r>
        <w:rPr>
          <w:rFonts w:ascii="Verdana" w:hAnsi="Verdana"/>
          <w:bCs/>
          <w:iCs/>
          <w:sz w:val="20"/>
          <w:szCs w:val="20"/>
        </w:rPr>
        <w:t>, cada una</w:t>
      </w:r>
      <w:r w:rsidRPr="00D30D0E">
        <w:rPr>
          <w:rFonts w:ascii="Verdana" w:hAnsi="Verdana"/>
          <w:bCs/>
          <w:iCs/>
          <w:sz w:val="20"/>
          <w:szCs w:val="20"/>
        </w:rPr>
        <w:t xml:space="preserve"> con capacidad de 10 pasajeros</w:t>
      </w:r>
      <w:r>
        <w:rPr>
          <w:rFonts w:ascii="Verdana" w:hAnsi="Verdana"/>
          <w:bCs/>
          <w:iCs/>
          <w:sz w:val="20"/>
          <w:szCs w:val="20"/>
        </w:rPr>
        <w:t>.</w:t>
      </w:r>
    </w:p>
    <w:p w:rsidR="00D134E3" w:rsidRPr="001441F0" w:rsidRDefault="00D134E3" w:rsidP="00D134E3">
      <w:pPr>
        <w:numPr>
          <w:ilvl w:val="0"/>
          <w:numId w:val="33"/>
        </w:numPr>
        <w:spacing w:after="200" w:line="276" w:lineRule="auto"/>
        <w:rPr>
          <w:rFonts w:ascii="Verdana" w:hAnsi="Verdana"/>
          <w:sz w:val="20"/>
          <w:szCs w:val="20"/>
        </w:rPr>
      </w:pPr>
      <w:r w:rsidRPr="001441F0">
        <w:rPr>
          <w:rFonts w:ascii="Verdana" w:hAnsi="Verdana"/>
          <w:bCs/>
          <w:iCs/>
          <w:sz w:val="20"/>
          <w:szCs w:val="20"/>
        </w:rPr>
        <w:t>Proyección de demanda: según los estudios d</w:t>
      </w:r>
      <w:r>
        <w:rPr>
          <w:rFonts w:ascii="Verdana" w:hAnsi="Verdana"/>
          <w:bCs/>
          <w:iCs/>
          <w:sz w:val="20"/>
          <w:szCs w:val="20"/>
        </w:rPr>
        <w:t xml:space="preserve">e pre-factibilidad del sistema, se estima que el sistema cuente con </w:t>
      </w:r>
      <w:r w:rsidRPr="001441F0">
        <w:rPr>
          <w:rFonts w:ascii="Verdana" w:hAnsi="Verdana"/>
          <w:bCs/>
          <w:iCs/>
          <w:sz w:val="20"/>
          <w:szCs w:val="20"/>
        </w:rPr>
        <w:t>18 mil viajes diarios aproximadamente.</w:t>
      </w:r>
    </w:p>
    <w:p w:rsidR="00D134E3" w:rsidRDefault="00D134E3" w:rsidP="00D134E3">
      <w:pPr>
        <w:numPr>
          <w:ilvl w:val="0"/>
          <w:numId w:val="33"/>
        </w:numPr>
        <w:spacing w:after="200" w:line="276" w:lineRule="auto"/>
        <w:rPr>
          <w:rFonts w:ascii="Verdana" w:hAnsi="Verdana"/>
          <w:bCs/>
          <w:iCs/>
          <w:sz w:val="20"/>
          <w:szCs w:val="20"/>
        </w:rPr>
      </w:pPr>
      <w:r w:rsidRPr="001441F0">
        <w:rPr>
          <w:rFonts w:ascii="Verdana" w:hAnsi="Verdana"/>
          <w:bCs/>
          <w:iCs/>
          <w:sz w:val="20"/>
          <w:szCs w:val="20"/>
        </w:rPr>
        <w:t>Operación: El tiempo de recorrido estimado entre la primera y última estación es de 14 minutos.</w:t>
      </w:r>
      <w:r>
        <w:rPr>
          <w:rFonts w:ascii="Verdana" w:hAnsi="Verdana"/>
          <w:bCs/>
          <w:iCs/>
          <w:sz w:val="20"/>
          <w:szCs w:val="20"/>
        </w:rPr>
        <w:t xml:space="preserve"> La frecuencia máxima de operación es de 300 cabinas por hora. La capacidad máxima del sistema es de 3,000 pasajeros por hora.</w:t>
      </w:r>
    </w:p>
    <w:p w:rsidR="00D134E3" w:rsidRPr="005465DA" w:rsidRDefault="00D134E3" w:rsidP="00D134E3">
      <w:pPr>
        <w:pStyle w:val="Prrafodelista"/>
        <w:numPr>
          <w:ilvl w:val="0"/>
          <w:numId w:val="33"/>
        </w:numPr>
        <w:spacing w:after="200" w:line="276" w:lineRule="auto"/>
        <w:contextualSpacing/>
        <w:jc w:val="both"/>
        <w:rPr>
          <w:rFonts w:ascii="Verdana" w:hAnsi="Verdana"/>
          <w:sz w:val="20"/>
          <w:szCs w:val="20"/>
        </w:rPr>
      </w:pPr>
      <w:r w:rsidRPr="005465DA">
        <w:rPr>
          <w:rFonts w:ascii="Verdana" w:hAnsi="Verdana"/>
          <w:bCs/>
          <w:sz w:val="20"/>
          <w:szCs w:val="20"/>
          <w:lang w:val="es-CO"/>
        </w:rPr>
        <w:t>Zona de influencia directa del proyecto: COMUNA 20 en los siguientes barrios:</w:t>
      </w:r>
      <w:r w:rsidRPr="005465DA">
        <w:rPr>
          <w:rFonts w:ascii="Verdana" w:hAnsi="Verdana"/>
          <w:sz w:val="20"/>
          <w:szCs w:val="20"/>
          <w:lang w:val="es-CO"/>
        </w:rPr>
        <w:t>El Cortijo, Belisario Caicedo</w:t>
      </w:r>
      <w:r w:rsidRPr="005465DA">
        <w:rPr>
          <w:rFonts w:ascii="Verdana" w:hAnsi="Verdana"/>
          <w:sz w:val="20"/>
          <w:szCs w:val="20"/>
        </w:rPr>
        <w:t xml:space="preserve">, </w:t>
      </w:r>
      <w:r w:rsidRPr="005465DA">
        <w:rPr>
          <w:rFonts w:ascii="Verdana" w:hAnsi="Verdana"/>
          <w:sz w:val="20"/>
          <w:szCs w:val="20"/>
          <w:lang w:val="es-CO"/>
        </w:rPr>
        <w:t>Siloé, Pueblo Jóven</w:t>
      </w:r>
      <w:r w:rsidRPr="005465DA">
        <w:rPr>
          <w:rFonts w:ascii="Verdana" w:hAnsi="Verdana"/>
          <w:sz w:val="20"/>
          <w:szCs w:val="20"/>
        </w:rPr>
        <w:t xml:space="preserve">, </w:t>
      </w:r>
      <w:r w:rsidRPr="005465DA">
        <w:rPr>
          <w:rFonts w:ascii="Verdana" w:hAnsi="Verdana"/>
          <w:sz w:val="20"/>
          <w:szCs w:val="20"/>
          <w:lang w:val="es-CO"/>
        </w:rPr>
        <w:t>Lleras Camargo, Belén, Carabineros</w:t>
      </w:r>
      <w:r w:rsidRPr="005465DA">
        <w:rPr>
          <w:rFonts w:ascii="Verdana" w:hAnsi="Verdana"/>
          <w:sz w:val="20"/>
          <w:szCs w:val="20"/>
        </w:rPr>
        <w:t xml:space="preserve">, </w:t>
      </w:r>
      <w:r w:rsidRPr="005465DA">
        <w:rPr>
          <w:rFonts w:ascii="Verdana" w:hAnsi="Verdana"/>
          <w:sz w:val="20"/>
          <w:szCs w:val="20"/>
          <w:lang w:val="es-CO"/>
        </w:rPr>
        <w:t>Brisas de Mayo, Tierra Blanca, Parcelación Mónaco, La Sultana y Urb. Cañaveralejo</w:t>
      </w:r>
      <w:r w:rsidRPr="005465DA">
        <w:rPr>
          <w:rFonts w:ascii="Verdana" w:hAnsi="Verdana"/>
          <w:sz w:val="20"/>
          <w:szCs w:val="20"/>
        </w:rPr>
        <w:t>.</w:t>
      </w:r>
    </w:p>
    <w:p w:rsidR="00D134E3" w:rsidRPr="001441F0" w:rsidRDefault="00D134E3" w:rsidP="00D134E3">
      <w:pPr>
        <w:rPr>
          <w:rFonts w:ascii="Verdana" w:hAnsi="Verdana"/>
          <w:bCs/>
          <w:iCs/>
          <w:sz w:val="20"/>
          <w:szCs w:val="20"/>
        </w:rPr>
      </w:pPr>
      <w:r>
        <w:rPr>
          <w:rFonts w:ascii="Verdana" w:hAnsi="Verdana"/>
          <w:bCs/>
          <w:iCs/>
          <w:sz w:val="20"/>
          <w:szCs w:val="20"/>
        </w:rPr>
        <w:t>Entre los beneficios del sistema se encuentran los siguientes:</w:t>
      </w:r>
    </w:p>
    <w:p w:rsidR="00D134E3" w:rsidRDefault="00D134E3" w:rsidP="00D134E3">
      <w:pPr>
        <w:numPr>
          <w:ilvl w:val="0"/>
          <w:numId w:val="34"/>
        </w:numPr>
        <w:spacing w:after="200" w:line="276" w:lineRule="auto"/>
        <w:rPr>
          <w:rFonts w:ascii="Verdana" w:hAnsi="Verdana"/>
          <w:sz w:val="20"/>
          <w:szCs w:val="20"/>
        </w:rPr>
      </w:pPr>
      <w:r w:rsidRPr="006C2948">
        <w:rPr>
          <w:rFonts w:ascii="Verdana" w:hAnsi="Verdana"/>
          <w:sz w:val="20"/>
          <w:szCs w:val="20"/>
          <w:lang w:val="es-CO"/>
        </w:rPr>
        <w:t xml:space="preserve">Cobertura del Sistema Integrado de Transporte Masivo en </w:t>
      </w:r>
      <w:r>
        <w:rPr>
          <w:rFonts w:ascii="Verdana" w:hAnsi="Verdana"/>
          <w:sz w:val="20"/>
          <w:szCs w:val="20"/>
          <w:lang w:val="es-CO"/>
        </w:rPr>
        <w:t xml:space="preserve">la </w:t>
      </w:r>
      <w:r w:rsidRPr="006C2948">
        <w:rPr>
          <w:rFonts w:ascii="Verdana" w:hAnsi="Verdana"/>
          <w:sz w:val="20"/>
          <w:szCs w:val="20"/>
          <w:lang w:val="es-CO"/>
        </w:rPr>
        <w:t>zona de ladera  de la comuna 20</w:t>
      </w:r>
      <w:r>
        <w:rPr>
          <w:rFonts w:ascii="Verdana" w:hAnsi="Verdana"/>
          <w:sz w:val="20"/>
          <w:szCs w:val="20"/>
          <w:lang w:val="es-CO"/>
        </w:rPr>
        <w:t xml:space="preserve"> con una m</w:t>
      </w:r>
      <w:r w:rsidRPr="001441F0">
        <w:rPr>
          <w:rFonts w:ascii="Verdana" w:hAnsi="Verdana"/>
          <w:sz w:val="20"/>
          <w:szCs w:val="20"/>
        </w:rPr>
        <w:t>enorafectación predial</w:t>
      </w:r>
      <w:r>
        <w:rPr>
          <w:rFonts w:ascii="Verdana" w:hAnsi="Verdana"/>
          <w:sz w:val="20"/>
          <w:szCs w:val="20"/>
        </w:rPr>
        <w:t xml:space="preserve"> de la que requeriría una intervención con vías diseñadas para los vehículos actuales del sistema MIO.</w:t>
      </w:r>
    </w:p>
    <w:p w:rsidR="00D134E3" w:rsidRPr="005465DA" w:rsidRDefault="00D134E3" w:rsidP="00D134E3">
      <w:pPr>
        <w:numPr>
          <w:ilvl w:val="0"/>
          <w:numId w:val="34"/>
        </w:numPr>
        <w:spacing w:after="200" w:line="276" w:lineRule="auto"/>
        <w:rPr>
          <w:rFonts w:ascii="Verdana" w:hAnsi="Verdana"/>
          <w:sz w:val="20"/>
          <w:szCs w:val="20"/>
        </w:rPr>
      </w:pPr>
      <w:r w:rsidRPr="005465DA">
        <w:rPr>
          <w:rFonts w:ascii="Verdana" w:hAnsi="Verdana"/>
          <w:sz w:val="20"/>
          <w:szCs w:val="20"/>
        </w:rPr>
        <w:t>El sistema sería un catalizador de desarrollourbano en la zona, en la cual hasta el momento todo el desarrollo ha sido de manera informal.</w:t>
      </w:r>
    </w:p>
    <w:p w:rsidR="00D134E3" w:rsidRPr="005465DA" w:rsidRDefault="00D134E3" w:rsidP="00D134E3">
      <w:pPr>
        <w:numPr>
          <w:ilvl w:val="0"/>
          <w:numId w:val="34"/>
        </w:numPr>
        <w:spacing w:after="200" w:line="276" w:lineRule="auto"/>
        <w:rPr>
          <w:rFonts w:ascii="Verdana" w:hAnsi="Verdana"/>
          <w:sz w:val="20"/>
          <w:szCs w:val="20"/>
        </w:rPr>
      </w:pPr>
      <w:r w:rsidRPr="005465DA">
        <w:rPr>
          <w:rFonts w:ascii="Verdana" w:hAnsi="Verdana"/>
          <w:sz w:val="20"/>
          <w:szCs w:val="20"/>
        </w:rPr>
        <w:t>Generación de empleo en la zona</w:t>
      </w:r>
    </w:p>
    <w:p w:rsidR="00D134E3" w:rsidRPr="005465DA" w:rsidRDefault="00D134E3" w:rsidP="00D134E3">
      <w:pPr>
        <w:numPr>
          <w:ilvl w:val="0"/>
          <w:numId w:val="34"/>
        </w:numPr>
        <w:spacing w:after="200" w:line="276" w:lineRule="auto"/>
        <w:rPr>
          <w:rFonts w:ascii="Verdana" w:hAnsi="Verdana"/>
          <w:sz w:val="20"/>
          <w:szCs w:val="20"/>
        </w:rPr>
      </w:pPr>
      <w:r w:rsidRPr="005465DA">
        <w:rPr>
          <w:rFonts w:ascii="Verdana" w:hAnsi="Verdana"/>
          <w:sz w:val="20"/>
          <w:szCs w:val="20"/>
        </w:rPr>
        <w:t>Mejora en el servicio de transporte publico para la comuna al tener una integración de rutas y tarifaria con el sistema MIO</w:t>
      </w:r>
    </w:p>
    <w:p w:rsidR="00D134E3" w:rsidRPr="00D30D0E" w:rsidRDefault="00D134E3" w:rsidP="00D134E3">
      <w:pPr>
        <w:numPr>
          <w:ilvl w:val="0"/>
          <w:numId w:val="34"/>
        </w:numPr>
        <w:spacing w:after="200" w:line="276" w:lineRule="auto"/>
        <w:rPr>
          <w:rFonts w:ascii="Verdana" w:hAnsi="Verdana"/>
          <w:sz w:val="20"/>
          <w:szCs w:val="20"/>
        </w:rPr>
      </w:pPr>
      <w:r>
        <w:rPr>
          <w:rFonts w:ascii="Verdana" w:hAnsi="Verdana"/>
          <w:sz w:val="20"/>
          <w:szCs w:val="20"/>
          <w:lang w:val="es-CO"/>
        </w:rPr>
        <w:t xml:space="preserve">El sistema no genera </w:t>
      </w:r>
      <w:r w:rsidRPr="006C2948">
        <w:rPr>
          <w:rFonts w:ascii="Verdana" w:hAnsi="Verdana"/>
          <w:sz w:val="20"/>
          <w:szCs w:val="20"/>
          <w:lang w:val="es-CO"/>
        </w:rPr>
        <w:t>emisiones contaminantes</w:t>
      </w:r>
      <w:r>
        <w:rPr>
          <w:rFonts w:ascii="Verdana" w:hAnsi="Verdana"/>
          <w:sz w:val="20"/>
          <w:szCs w:val="20"/>
          <w:lang w:val="es-CO"/>
        </w:rPr>
        <w:t xml:space="preserve"> al medio ambiente pues funciona con motores </w:t>
      </w:r>
      <w:r w:rsidRPr="006C2948">
        <w:rPr>
          <w:rFonts w:ascii="Verdana" w:hAnsi="Verdana"/>
          <w:sz w:val="20"/>
          <w:szCs w:val="20"/>
          <w:lang w:val="es-CO"/>
        </w:rPr>
        <w:t>eléctricos</w:t>
      </w:r>
      <w:r>
        <w:rPr>
          <w:rFonts w:ascii="Verdana" w:hAnsi="Verdana"/>
          <w:sz w:val="20"/>
          <w:szCs w:val="20"/>
          <w:lang w:val="es-CO"/>
        </w:rPr>
        <w:t>.</w:t>
      </w:r>
    </w:p>
    <w:p w:rsidR="00D134E3" w:rsidRPr="00D30D0E" w:rsidRDefault="00D134E3" w:rsidP="00D134E3">
      <w:pPr>
        <w:jc w:val="both"/>
        <w:rPr>
          <w:rFonts w:ascii="Verdana" w:hAnsi="Verdana"/>
          <w:b/>
          <w:sz w:val="20"/>
          <w:szCs w:val="20"/>
        </w:rPr>
      </w:pPr>
    </w:p>
    <w:p w:rsidR="00D134E3" w:rsidRPr="00D30D0E" w:rsidRDefault="00D134E3" w:rsidP="00D134E3">
      <w:pPr>
        <w:jc w:val="both"/>
        <w:rPr>
          <w:rFonts w:ascii="Verdana" w:hAnsi="Verdana"/>
          <w:sz w:val="20"/>
          <w:szCs w:val="20"/>
        </w:rPr>
      </w:pPr>
      <w:r w:rsidRPr="00D30D0E">
        <w:rPr>
          <w:rFonts w:ascii="Verdana" w:hAnsi="Verdana"/>
          <w:b/>
          <w:sz w:val="20"/>
          <w:szCs w:val="20"/>
        </w:rPr>
        <w:t xml:space="preserve">COMPONENTE DE GESTIÓN AMBIENTAL: </w:t>
      </w:r>
      <w:r w:rsidRPr="00D30D0E">
        <w:rPr>
          <w:rFonts w:ascii="Verdana" w:hAnsi="Verdana"/>
          <w:sz w:val="20"/>
          <w:szCs w:val="20"/>
        </w:rPr>
        <w:t xml:space="preserve">En el Plan de Manejo Ambiental se contemplan las medidas de prevención, mitigación, corrección y compensación de los impactos ambientales negativos que se puedan generar al medio ambiente o a la comunidad vecina por </w:t>
      </w:r>
      <w:r>
        <w:rPr>
          <w:rFonts w:ascii="Verdana" w:hAnsi="Verdana"/>
          <w:sz w:val="20"/>
          <w:szCs w:val="20"/>
        </w:rPr>
        <w:t>la construcción</w:t>
      </w:r>
      <w:r w:rsidRPr="00D30D0E">
        <w:rPr>
          <w:rFonts w:ascii="Verdana" w:hAnsi="Verdana"/>
          <w:sz w:val="20"/>
          <w:szCs w:val="20"/>
        </w:rPr>
        <w:t xml:space="preserve"> del proyecto.</w:t>
      </w:r>
    </w:p>
    <w:p w:rsidR="00D134E3" w:rsidRPr="00A41AEE" w:rsidRDefault="00D134E3" w:rsidP="00D134E3">
      <w:pPr>
        <w:jc w:val="both"/>
        <w:rPr>
          <w:rFonts w:ascii="Verdana" w:hAnsi="Verdana"/>
          <w:sz w:val="20"/>
          <w:szCs w:val="20"/>
          <w:lang w:val="es-AR"/>
        </w:rPr>
      </w:pPr>
      <w:r w:rsidRPr="00A41AEE">
        <w:rPr>
          <w:rFonts w:ascii="Verdana" w:hAnsi="Verdana"/>
          <w:b/>
          <w:sz w:val="20"/>
          <w:szCs w:val="20"/>
          <w:lang w:val="es-AR"/>
        </w:rPr>
        <w:t>COMPONENTE DE GESTIÓN SOCIAL:</w:t>
      </w:r>
      <w:r w:rsidRPr="00A41AEE">
        <w:rPr>
          <w:rFonts w:ascii="Verdana" w:hAnsi="Verdana"/>
          <w:sz w:val="20"/>
          <w:szCs w:val="20"/>
          <w:lang w:val="es-AR"/>
        </w:rPr>
        <w:t xml:space="preserve"> En el Plan de Manejo Social, se buscará mitigar el impacto social en la comunidad ubicada en la zona de influencia directa del proyecto, a partir de cada una de las actividades que permitirán tener un acercamiento y acompañamiento constante a la comunidad.</w:t>
      </w:r>
    </w:p>
    <w:p w:rsidR="00D134E3" w:rsidRPr="00D30D0E" w:rsidRDefault="00D134E3" w:rsidP="00D134E3">
      <w:pPr>
        <w:autoSpaceDE w:val="0"/>
        <w:autoSpaceDN w:val="0"/>
        <w:adjustRightInd w:val="0"/>
        <w:rPr>
          <w:rFonts w:ascii="Verdana" w:hAnsi="Verdana" w:cs="Arial"/>
          <w:b/>
          <w:u w:val="single"/>
        </w:rPr>
      </w:pPr>
      <w:r w:rsidRPr="00D30D0E">
        <w:rPr>
          <w:rFonts w:ascii="Verdana" w:hAnsi="Verdana"/>
          <w:b/>
          <w:u w:val="single"/>
        </w:rPr>
        <w:t>2.-VALOR DEL PROYECTO:</w:t>
      </w:r>
    </w:p>
    <w:p w:rsidR="00D134E3" w:rsidRPr="00D30D0E" w:rsidRDefault="00D134E3" w:rsidP="00D134E3">
      <w:pPr>
        <w:jc w:val="both"/>
        <w:rPr>
          <w:rFonts w:ascii="Verdana" w:hAnsi="Verdana" w:cs="Arial"/>
          <w:b/>
          <w:sz w:val="20"/>
          <w:szCs w:val="20"/>
        </w:rPr>
      </w:pPr>
      <w:r w:rsidRPr="00D30D0E">
        <w:rPr>
          <w:rFonts w:ascii="Verdana" w:hAnsi="Verdana" w:cs="Arial"/>
          <w:sz w:val="20"/>
          <w:szCs w:val="20"/>
        </w:rPr>
        <w:t xml:space="preserve">El  contrato de Diseño, suministro, construcción de obra civil, montaje y  puestaen funcionamiento del Sistema de Transporte Aero suspendido, Mío Cable, para la comuna 20 de Santiago de Cali que formará parte del Sistema Integrado de </w:t>
      </w:r>
      <w:r w:rsidRPr="00D30D0E">
        <w:rPr>
          <w:rFonts w:ascii="Verdana" w:hAnsi="Verdana" w:cs="Arial"/>
          <w:sz w:val="20"/>
          <w:szCs w:val="20"/>
        </w:rPr>
        <w:lastRenderedPageBreak/>
        <w:t xml:space="preserve">Transporte Masivo de Cali, está a cargo de  la Unión Temporal Mío Cable mediante el contrato MC.OP.05.2010 y su valor es de </w:t>
      </w:r>
      <w:r w:rsidRPr="00D30D0E">
        <w:rPr>
          <w:rFonts w:ascii="Verdana" w:hAnsi="Verdana" w:cs="Arial"/>
          <w:b/>
          <w:sz w:val="20"/>
          <w:szCs w:val="20"/>
        </w:rPr>
        <w:t xml:space="preserve"> SESENTA Y SEIS MIL NOVECIENTOS SETENTA Y SEIS MILLONES QUINIENTOS VEINTICUATRO MILTRESCIENTOS PESOS MONEDA LEGAL COLOMBIANA ($66.976.524.300).</w:t>
      </w:r>
      <w:r>
        <w:rPr>
          <w:rFonts w:ascii="Verdana" w:hAnsi="Verdana" w:cs="Arial"/>
          <w:sz w:val="20"/>
          <w:szCs w:val="20"/>
        </w:rPr>
        <w:t>Este contrato está c</w:t>
      </w:r>
      <w:r w:rsidRPr="00D30D0E">
        <w:rPr>
          <w:rFonts w:ascii="Verdana" w:hAnsi="Verdana" w:cs="Arial"/>
          <w:sz w:val="20"/>
          <w:szCs w:val="20"/>
        </w:rPr>
        <w:t>onformado por cinco componentes; cuatro componentes nacionales y uno</w:t>
      </w:r>
      <w:r>
        <w:rPr>
          <w:rFonts w:ascii="Verdana" w:hAnsi="Verdana" w:cs="Arial"/>
          <w:sz w:val="20"/>
          <w:szCs w:val="20"/>
        </w:rPr>
        <w:t xml:space="preserve"> externo de la siguiente manera:</w:t>
      </w:r>
    </w:p>
    <w:p w:rsidR="00D134E3" w:rsidRPr="00D30D0E" w:rsidRDefault="00D134E3" w:rsidP="00D134E3">
      <w:pPr>
        <w:autoSpaceDE w:val="0"/>
        <w:autoSpaceDN w:val="0"/>
        <w:adjustRightInd w:val="0"/>
        <w:jc w:val="both"/>
        <w:rPr>
          <w:rFonts w:ascii="Verdana" w:hAnsi="Verdana" w:cs="Arial"/>
          <w:sz w:val="20"/>
          <w:szCs w:val="20"/>
        </w:rPr>
      </w:pPr>
      <w:r w:rsidRPr="00D30D0E">
        <w:rPr>
          <w:rFonts w:ascii="Verdana" w:hAnsi="Verdana" w:cs="Arial"/>
          <w:b/>
          <w:sz w:val="20"/>
          <w:szCs w:val="20"/>
        </w:rPr>
        <w:t>1.-Valor Suministroelectromecánico Componente Externo:</w:t>
      </w:r>
      <w:r w:rsidRPr="00D30D0E">
        <w:rPr>
          <w:rFonts w:ascii="Verdana" w:hAnsi="Verdana" w:cs="Arial"/>
          <w:sz w:val="20"/>
          <w:szCs w:val="20"/>
        </w:rPr>
        <w:t xml:space="preserve"> corresponde a la suma de CUARENTA Y DOS MIL NOVECIENTOS NOVENTA MILLONES CUATROCIENTOS CUARENTA Y NUEVE MIL TRESCIENTOS SESENTA Y SEIS PESOS M/Cte. ($42.990.449.366).</w:t>
      </w:r>
    </w:p>
    <w:p w:rsidR="00D134E3" w:rsidRPr="00D30D0E" w:rsidRDefault="00D134E3" w:rsidP="00D134E3">
      <w:pPr>
        <w:autoSpaceDE w:val="0"/>
        <w:autoSpaceDN w:val="0"/>
        <w:adjustRightInd w:val="0"/>
        <w:jc w:val="both"/>
        <w:rPr>
          <w:rFonts w:ascii="Verdana" w:hAnsi="Verdana" w:cs="Arial"/>
          <w:sz w:val="20"/>
          <w:szCs w:val="20"/>
        </w:rPr>
      </w:pPr>
      <w:r w:rsidRPr="00D30D0E">
        <w:rPr>
          <w:rFonts w:ascii="Verdana" w:hAnsi="Verdana" w:cs="Arial"/>
          <w:b/>
          <w:sz w:val="20"/>
          <w:szCs w:val="20"/>
        </w:rPr>
        <w:t xml:space="preserve">2.- Valor Componente Nacional: </w:t>
      </w:r>
      <w:r w:rsidRPr="00D30D0E">
        <w:rPr>
          <w:rFonts w:ascii="Verdana" w:hAnsi="Verdana" w:cs="Arial"/>
          <w:sz w:val="20"/>
          <w:szCs w:val="20"/>
        </w:rPr>
        <w:t xml:space="preserve">Elaboración de estudios y diseños: Corresponde a la suma de DOS MIL SEISCIENTOS SETENTA Y NUEVE MILLONES SESENTA MIL NOVECIENTOS SETENTA Y DOS PESOS M/Cte. ($2.679.060.972). </w:t>
      </w:r>
    </w:p>
    <w:p w:rsidR="00D134E3" w:rsidRPr="00D30D0E" w:rsidRDefault="00D134E3" w:rsidP="00D134E3">
      <w:pPr>
        <w:autoSpaceDE w:val="0"/>
        <w:autoSpaceDN w:val="0"/>
        <w:adjustRightInd w:val="0"/>
        <w:jc w:val="both"/>
        <w:rPr>
          <w:rFonts w:ascii="Verdana" w:hAnsi="Verdana" w:cs="Arial"/>
          <w:sz w:val="20"/>
          <w:szCs w:val="20"/>
        </w:rPr>
      </w:pPr>
      <w:r w:rsidRPr="00D30D0E">
        <w:rPr>
          <w:rFonts w:ascii="Verdana" w:hAnsi="Verdana" w:cs="Arial"/>
          <w:b/>
          <w:sz w:val="20"/>
          <w:szCs w:val="20"/>
        </w:rPr>
        <w:t>3.- Valor Suministro Electromecánico Local:</w:t>
      </w:r>
      <w:r w:rsidRPr="00D30D0E">
        <w:rPr>
          <w:rFonts w:ascii="Verdana" w:hAnsi="Verdana" w:cs="Arial"/>
          <w:sz w:val="20"/>
          <w:szCs w:val="20"/>
        </w:rPr>
        <w:t xml:space="preserve"> Corresponde a la suma de OCHO MIL SEISCIENTOS TREINTA Y SIETE MILLONES DOSCIENTOS CUARENTA Y OCHOSETECIENTOS DIECINUEVE DE PESOS M/Cte. ($8.637.248,719).</w:t>
      </w:r>
    </w:p>
    <w:p w:rsidR="00D134E3" w:rsidRPr="00D30D0E" w:rsidRDefault="00D134E3" w:rsidP="00D134E3">
      <w:pPr>
        <w:autoSpaceDE w:val="0"/>
        <w:autoSpaceDN w:val="0"/>
        <w:adjustRightInd w:val="0"/>
        <w:jc w:val="both"/>
        <w:rPr>
          <w:rFonts w:ascii="Verdana" w:hAnsi="Verdana" w:cs="Arial"/>
          <w:sz w:val="20"/>
          <w:szCs w:val="20"/>
        </w:rPr>
      </w:pPr>
      <w:r w:rsidRPr="00D30D0E">
        <w:rPr>
          <w:rFonts w:ascii="Verdana" w:hAnsi="Verdana" w:cs="Arial"/>
          <w:b/>
          <w:sz w:val="20"/>
          <w:szCs w:val="20"/>
        </w:rPr>
        <w:t xml:space="preserve">4. Valor Componente Nacional y obras civiles: </w:t>
      </w:r>
      <w:r w:rsidRPr="00D30D0E">
        <w:rPr>
          <w:rFonts w:ascii="Verdana" w:hAnsi="Verdana" w:cs="Arial"/>
          <w:sz w:val="20"/>
          <w:szCs w:val="20"/>
        </w:rPr>
        <w:t>Corresponde a la suma de DOCE MIL MILLONES DE PESOS M/Cte. ($12.000.000.000).</w:t>
      </w:r>
    </w:p>
    <w:p w:rsidR="00D134E3" w:rsidRPr="00D30D0E" w:rsidRDefault="00D134E3" w:rsidP="00D134E3">
      <w:pPr>
        <w:autoSpaceDE w:val="0"/>
        <w:autoSpaceDN w:val="0"/>
        <w:adjustRightInd w:val="0"/>
        <w:jc w:val="both"/>
        <w:rPr>
          <w:rFonts w:ascii="Verdana" w:hAnsi="Verdana"/>
          <w:sz w:val="20"/>
          <w:szCs w:val="20"/>
        </w:rPr>
      </w:pPr>
      <w:r w:rsidRPr="00D30D0E">
        <w:rPr>
          <w:rFonts w:ascii="Verdana" w:hAnsi="Verdana" w:cs="Arial"/>
          <w:b/>
          <w:sz w:val="20"/>
          <w:szCs w:val="20"/>
        </w:rPr>
        <w:t xml:space="preserve">5. Valor Componente Nacional Acompañamiento durante la etapa inicial de operación: </w:t>
      </w:r>
      <w:r w:rsidRPr="00D30D0E">
        <w:rPr>
          <w:rFonts w:ascii="Verdana" w:hAnsi="Verdana" w:cs="Arial"/>
          <w:sz w:val="20"/>
          <w:szCs w:val="20"/>
        </w:rPr>
        <w:t xml:space="preserve">Corresponde a la suma de SEISCIENTOS SESENTA Y NUEVE MILLONES SETECIENTOS SESENTA Y CINCO MIL DOSCIENTOS CUARENTA Y TRES, Pesos M/Cte. ($669.765.243). </w:t>
      </w:r>
    </w:p>
    <w:p w:rsidR="00D134E3" w:rsidRPr="00D30D0E" w:rsidRDefault="00D134E3" w:rsidP="00D134E3">
      <w:pPr>
        <w:jc w:val="both"/>
        <w:rPr>
          <w:rFonts w:ascii="Verdana" w:hAnsi="Verdana" w:cs="Arial"/>
          <w:sz w:val="20"/>
          <w:szCs w:val="20"/>
        </w:rPr>
      </w:pPr>
      <w:r w:rsidRPr="00D30D0E">
        <w:rPr>
          <w:rFonts w:ascii="Verdana" w:hAnsi="Verdana"/>
          <w:sz w:val="20"/>
          <w:szCs w:val="20"/>
        </w:rPr>
        <w:t xml:space="preserve">El contrato MC.IT.O2.2010 tiene por objeto realizar la Interventoría Técnica, Administrativa, financiera, Social y Ambiental del contrato MC.OP.05.2010 y su valor contractual es deMil </w:t>
      </w:r>
      <w:r w:rsidRPr="00D30D0E">
        <w:rPr>
          <w:rFonts w:ascii="Verdana" w:hAnsi="Verdana" w:cs="Arial"/>
          <w:sz w:val="20"/>
          <w:szCs w:val="20"/>
        </w:rPr>
        <w:t xml:space="preserve">cuatrocientos noventa y ocho millones setecientos mil pesos M/CTE. ($ 1.498'700.000), el </w:t>
      </w:r>
      <w:r w:rsidRPr="00D30D0E">
        <w:rPr>
          <w:rFonts w:ascii="Verdana" w:hAnsi="Verdana"/>
          <w:sz w:val="20"/>
          <w:szCs w:val="20"/>
        </w:rPr>
        <w:t xml:space="preserve">07 de diciembre  de 2011 se realizó </w:t>
      </w:r>
      <w:r w:rsidRPr="00D30D0E">
        <w:rPr>
          <w:rFonts w:ascii="Verdana" w:hAnsi="Verdana" w:cs="Arial"/>
          <w:sz w:val="20"/>
          <w:szCs w:val="20"/>
        </w:rPr>
        <w:t>una adición en tiempo de  tres meses a partir del 07 de diciembre de 2011 y una adición en valor de SESENTA Y SIETE  MILLONES SESENTA Y TRES MIL SETECIENTOS TREINTA Y UN PESOS M/CTE. ($67.063.731), para un valor total de MIL QUINIENTOS SESENTA Y CINCO MILLONES SETECIENTOS SESENTA Y TRES MIL SETECIENTOS TREINTA Y UN PESOS M/CTE. ($1.565.763.731)</w:t>
      </w:r>
    </w:p>
    <w:p w:rsidR="00D134E3" w:rsidRPr="00D30D0E" w:rsidRDefault="00D134E3" w:rsidP="00D134E3">
      <w:pPr>
        <w:spacing w:after="120"/>
        <w:jc w:val="both"/>
        <w:rPr>
          <w:rFonts w:ascii="Verdana" w:hAnsi="Verdana" w:cs="Arial"/>
          <w:sz w:val="20"/>
          <w:szCs w:val="20"/>
        </w:rPr>
      </w:pPr>
    </w:p>
    <w:p w:rsidR="00D134E3" w:rsidRPr="00D30D0E" w:rsidRDefault="00D134E3" w:rsidP="00D134E3">
      <w:pPr>
        <w:spacing w:after="120"/>
        <w:jc w:val="both"/>
        <w:rPr>
          <w:rFonts w:ascii="Verdana" w:hAnsi="Verdana" w:cs="Arial"/>
          <w:b/>
          <w:sz w:val="20"/>
          <w:szCs w:val="20"/>
          <w:u w:val="single"/>
        </w:rPr>
      </w:pPr>
    </w:p>
    <w:p w:rsidR="00D134E3" w:rsidRPr="00D30D0E" w:rsidRDefault="00D134E3" w:rsidP="00D134E3">
      <w:pPr>
        <w:spacing w:after="120"/>
        <w:jc w:val="both"/>
        <w:rPr>
          <w:rFonts w:ascii="Verdana" w:hAnsi="Verdana" w:cs="Arial"/>
          <w:sz w:val="20"/>
          <w:szCs w:val="20"/>
        </w:rPr>
      </w:pPr>
      <w:r w:rsidRPr="00D30D0E">
        <w:rPr>
          <w:rFonts w:ascii="Verdana" w:hAnsi="Verdana" w:cs="Arial"/>
          <w:b/>
          <w:sz w:val="20"/>
          <w:szCs w:val="20"/>
          <w:u w:val="single"/>
        </w:rPr>
        <w:t>NECESIDADES DE RECURSOS DEL PROYECTO:</w:t>
      </w:r>
    </w:p>
    <w:p w:rsidR="00D134E3" w:rsidRPr="00D30D0E" w:rsidRDefault="00D134E3" w:rsidP="00D134E3">
      <w:pPr>
        <w:spacing w:after="120"/>
        <w:jc w:val="both"/>
        <w:rPr>
          <w:rFonts w:ascii="Verdana" w:hAnsi="Verdana" w:cs="Arial"/>
          <w:sz w:val="20"/>
          <w:szCs w:val="20"/>
        </w:rPr>
      </w:pPr>
      <w:r w:rsidRPr="00D30D0E">
        <w:rPr>
          <w:rFonts w:ascii="Verdana" w:hAnsi="Verdana" w:cs="Arial"/>
          <w:sz w:val="20"/>
          <w:szCs w:val="20"/>
        </w:rPr>
        <w:t>Desde el punto de vista contractual se requiere una adición presupuestal por valor de $27.477.373.390 según comunicado del Consorcio Integración Modal  (firma interventora del proyecto)No</w:t>
      </w:r>
      <w:r>
        <w:rPr>
          <w:rFonts w:ascii="Verdana" w:hAnsi="Verdana" w:cs="Arial"/>
          <w:sz w:val="20"/>
          <w:szCs w:val="20"/>
        </w:rPr>
        <w:t>.</w:t>
      </w:r>
      <w:r w:rsidRPr="00D30D0E">
        <w:rPr>
          <w:rFonts w:ascii="Verdana" w:hAnsi="Verdana" w:cs="Arial"/>
          <w:sz w:val="20"/>
          <w:szCs w:val="20"/>
        </w:rPr>
        <w:t xml:space="preserve"> CIM.322.11, para atender la totalidad de la obra civil, la adición se presenta motivada en las mayores áreas en las estaciones de parada y para dar aplicación a la</w:t>
      </w:r>
      <w:r>
        <w:rPr>
          <w:rFonts w:ascii="Verdana" w:hAnsi="Verdana" w:cs="Arial"/>
          <w:sz w:val="20"/>
          <w:szCs w:val="20"/>
        </w:rPr>
        <w:t xml:space="preserve"> nueva </w:t>
      </w:r>
      <w:r w:rsidRPr="00D30D0E">
        <w:rPr>
          <w:rFonts w:ascii="Verdana" w:hAnsi="Verdana" w:cs="Arial"/>
          <w:sz w:val="20"/>
          <w:szCs w:val="20"/>
        </w:rPr>
        <w:t>norma</w:t>
      </w:r>
      <w:r>
        <w:rPr>
          <w:rFonts w:ascii="Verdana" w:hAnsi="Verdana" w:cs="Arial"/>
          <w:sz w:val="20"/>
          <w:szCs w:val="20"/>
        </w:rPr>
        <w:t>sismoresistente</w:t>
      </w:r>
      <w:r w:rsidRPr="00D30D0E">
        <w:rPr>
          <w:rFonts w:ascii="Verdana" w:hAnsi="Verdana" w:cs="Arial"/>
          <w:sz w:val="20"/>
          <w:szCs w:val="20"/>
        </w:rPr>
        <w:t xml:space="preserve"> NSR 2010, que incrementa en un 30% el volumen de las estructuras.</w:t>
      </w:r>
    </w:p>
    <w:p w:rsidR="00D134E3" w:rsidRPr="00D30D0E" w:rsidRDefault="00D134E3" w:rsidP="00D134E3">
      <w:pPr>
        <w:spacing w:after="120"/>
        <w:jc w:val="both"/>
        <w:rPr>
          <w:rFonts w:ascii="Verdana" w:hAnsi="Verdana" w:cs="Arial"/>
          <w:sz w:val="20"/>
          <w:szCs w:val="20"/>
        </w:rPr>
      </w:pPr>
      <w:r w:rsidRPr="00D30D0E">
        <w:rPr>
          <w:rFonts w:ascii="Verdana" w:hAnsi="Verdana" w:cs="Arial"/>
          <w:sz w:val="20"/>
          <w:szCs w:val="20"/>
        </w:rPr>
        <w:t>Dentro de los $27.477.373.390 requeridos como adición presupuestal para el proyecto se encuentra una adición para el contrato MC.IT.02.2012  por valor de $709.632.735.</w:t>
      </w:r>
    </w:p>
    <w:p w:rsidR="00D134E3" w:rsidRPr="00D30D0E" w:rsidRDefault="00D134E3" w:rsidP="00D134E3">
      <w:pPr>
        <w:spacing w:after="120"/>
        <w:jc w:val="both"/>
        <w:rPr>
          <w:rFonts w:ascii="Verdana" w:hAnsi="Verdana" w:cs="Arial"/>
          <w:sz w:val="20"/>
          <w:szCs w:val="20"/>
        </w:rPr>
      </w:pPr>
      <w:r w:rsidRPr="00D30D0E">
        <w:rPr>
          <w:rFonts w:ascii="Verdana" w:hAnsi="Verdana" w:cs="Arial"/>
          <w:sz w:val="20"/>
          <w:szCs w:val="20"/>
        </w:rPr>
        <w:t>Con esta adición, se debe gestionar además una ampliación del plazo contractual.</w:t>
      </w:r>
    </w:p>
    <w:p w:rsidR="00D134E3" w:rsidRPr="00D30D0E" w:rsidRDefault="00D134E3" w:rsidP="00D134E3">
      <w:pPr>
        <w:jc w:val="both"/>
        <w:rPr>
          <w:rFonts w:ascii="Verdana" w:hAnsi="Verdana" w:cs="Arial"/>
          <w:sz w:val="20"/>
          <w:szCs w:val="20"/>
        </w:rPr>
      </w:pPr>
      <w:r w:rsidRPr="00D30D0E">
        <w:rPr>
          <w:rFonts w:ascii="Verdana" w:hAnsi="Verdana"/>
          <w:b/>
          <w:u w:val="single"/>
        </w:rPr>
        <w:lastRenderedPageBreak/>
        <w:t>3.-ESTADO ACTUAL DEL PROYECTO:</w:t>
      </w:r>
    </w:p>
    <w:p w:rsidR="00D134E3" w:rsidRPr="00D30D0E" w:rsidRDefault="00D134E3" w:rsidP="00D134E3">
      <w:pPr>
        <w:jc w:val="both"/>
        <w:rPr>
          <w:rFonts w:ascii="Verdana" w:hAnsi="Verdana" w:cs="Arial"/>
          <w:sz w:val="20"/>
          <w:szCs w:val="20"/>
        </w:rPr>
      </w:pPr>
      <w:r w:rsidRPr="00D30D0E">
        <w:rPr>
          <w:rFonts w:ascii="Verdana" w:hAnsi="Verdana" w:cs="Arial"/>
          <w:sz w:val="20"/>
          <w:szCs w:val="20"/>
        </w:rPr>
        <w:t>Esta administración municipal recibió el contrato MC.OP.05.2010 en las siguientes condiciones:</w:t>
      </w:r>
    </w:p>
    <w:p w:rsidR="00D134E3" w:rsidRPr="00D30D0E" w:rsidRDefault="00D134E3" w:rsidP="00D134E3">
      <w:pPr>
        <w:jc w:val="both"/>
        <w:rPr>
          <w:rFonts w:ascii="Verdana" w:hAnsi="Verdana" w:cs="Arial"/>
          <w:sz w:val="20"/>
          <w:szCs w:val="20"/>
        </w:rPr>
      </w:pPr>
      <w:r w:rsidRPr="00D30D0E">
        <w:rPr>
          <w:rFonts w:ascii="Verdana" w:hAnsi="Verdana" w:cs="Arial"/>
          <w:b/>
          <w:sz w:val="20"/>
          <w:szCs w:val="20"/>
          <w:u w:val="single"/>
        </w:rPr>
        <w:t>AVANCE EN ESTUDIOS Y DISEÑOS:</w:t>
      </w:r>
      <w:r w:rsidRPr="00D30D0E">
        <w:rPr>
          <w:rFonts w:ascii="Verdana" w:hAnsi="Verdana" w:cs="Arial"/>
          <w:sz w:val="20"/>
          <w:szCs w:val="20"/>
        </w:rPr>
        <w:t>En el transcurso de año 2011 se terminaron la totalidad de los estudios y diseños de las estaciones Cañaveralejo, Brisas de Mayo y de todas las pilonas excepto las número 6 y 7. De las estaciones Tierra Blanca y Lleras Camargo</w:t>
      </w:r>
      <w:r>
        <w:rPr>
          <w:rFonts w:ascii="Verdana" w:hAnsi="Verdana" w:cs="Arial"/>
          <w:sz w:val="20"/>
          <w:szCs w:val="20"/>
        </w:rPr>
        <w:t>,</w:t>
      </w:r>
      <w:r w:rsidRPr="00D30D0E">
        <w:rPr>
          <w:rFonts w:ascii="Verdana" w:hAnsi="Verdana" w:cs="Arial"/>
          <w:sz w:val="20"/>
          <w:szCs w:val="20"/>
        </w:rPr>
        <w:t xml:space="preserve"> debido a que aún faltan algunos predios se tienen únicamente Pre Diseños Arquitectónicos y Estructurales. Una vez se entreguen los predios requeridos, se realizarán los</w:t>
      </w:r>
      <w:r>
        <w:rPr>
          <w:rFonts w:ascii="Verdana" w:hAnsi="Verdana" w:cs="Arial"/>
          <w:sz w:val="20"/>
          <w:szCs w:val="20"/>
        </w:rPr>
        <w:t xml:space="preserve"> estudios de suelos, se ajustará</w:t>
      </w:r>
      <w:r w:rsidRPr="00D30D0E">
        <w:rPr>
          <w:rFonts w:ascii="Verdana" w:hAnsi="Verdana" w:cs="Arial"/>
          <w:sz w:val="20"/>
          <w:szCs w:val="20"/>
        </w:rPr>
        <w:t>n los pre</w:t>
      </w:r>
      <w:r>
        <w:rPr>
          <w:rFonts w:ascii="Verdana" w:hAnsi="Verdana" w:cs="Arial"/>
          <w:sz w:val="20"/>
          <w:szCs w:val="20"/>
        </w:rPr>
        <w:t>-</w:t>
      </w:r>
      <w:r w:rsidRPr="00D30D0E">
        <w:rPr>
          <w:rFonts w:ascii="Verdana" w:hAnsi="Verdana" w:cs="Arial"/>
          <w:sz w:val="20"/>
          <w:szCs w:val="20"/>
        </w:rPr>
        <w:t>diseños existentes y se procederá a la construcción de las estaciones de Tierra Blanca y Lleras Camargo.</w:t>
      </w:r>
    </w:p>
    <w:p w:rsidR="00D134E3" w:rsidRPr="00D30D0E" w:rsidRDefault="00D134E3" w:rsidP="00D134E3">
      <w:pPr>
        <w:spacing w:after="120"/>
        <w:jc w:val="both"/>
        <w:rPr>
          <w:rFonts w:ascii="Verdana" w:hAnsi="Verdana" w:cs="Arial"/>
          <w:b/>
          <w:sz w:val="20"/>
          <w:szCs w:val="20"/>
          <w:u w:val="single"/>
        </w:rPr>
      </w:pPr>
      <w:r w:rsidRPr="00D30D0E">
        <w:rPr>
          <w:rFonts w:ascii="Verdana" w:hAnsi="Verdana" w:cs="Arial"/>
          <w:b/>
          <w:sz w:val="20"/>
          <w:szCs w:val="20"/>
          <w:u w:val="single"/>
        </w:rPr>
        <w:t>DESCRIPCIÓN GENERAL OBRAS</w:t>
      </w:r>
    </w:p>
    <w:p w:rsidR="00F315F0" w:rsidRPr="00D134E3" w:rsidRDefault="00D134E3" w:rsidP="00F315F0">
      <w:pPr>
        <w:spacing w:after="120"/>
        <w:jc w:val="both"/>
        <w:rPr>
          <w:rFonts w:ascii="Verdana" w:hAnsi="Verdana" w:cs="Arial"/>
          <w:sz w:val="20"/>
          <w:szCs w:val="20"/>
        </w:rPr>
      </w:pPr>
      <w:r w:rsidRPr="00D30D0E">
        <w:rPr>
          <w:rFonts w:ascii="Verdana" w:hAnsi="Verdana" w:cs="Arial"/>
          <w:sz w:val="20"/>
          <w:szCs w:val="20"/>
        </w:rPr>
        <w:t>La obra se encuentra en un 37% de avance físico y se presenta atraso debido a los inconvenientes en la Gestión Predial generados por las características de invasión en la zona y a la necesidad de adición de recursos económicos al proyecto expuestos anteriormente.</w:t>
      </w:r>
    </w:p>
    <w:p w:rsidR="00F315F0" w:rsidRDefault="00F315F0" w:rsidP="00F315F0">
      <w:pPr>
        <w:spacing w:after="120"/>
        <w:jc w:val="both"/>
        <w:rPr>
          <w:rFonts w:ascii="Verdana" w:hAnsi="Verdana" w:cs="Arial"/>
          <w:sz w:val="20"/>
          <w:szCs w:val="20"/>
        </w:rPr>
      </w:pPr>
      <w:r w:rsidRPr="00411A6D">
        <w:rPr>
          <w:rFonts w:ascii="Verdana" w:hAnsi="Verdana" w:cs="Arial"/>
          <w:b/>
          <w:sz w:val="20"/>
          <w:szCs w:val="20"/>
          <w:u w:val="single"/>
        </w:rPr>
        <w:t>Estación de Cañaveralejo:</w:t>
      </w:r>
      <w:r w:rsidRPr="00411A6D">
        <w:rPr>
          <w:rFonts w:ascii="Verdana" w:hAnsi="Verdana" w:cs="Arial"/>
          <w:sz w:val="20"/>
          <w:szCs w:val="20"/>
        </w:rPr>
        <w:t xml:space="preserve"> La estación presenta un avance del 94%.</w:t>
      </w:r>
    </w:p>
    <w:p w:rsidR="00D134E3" w:rsidRDefault="00D134E3" w:rsidP="00F315F0">
      <w:pPr>
        <w:spacing w:after="120"/>
        <w:jc w:val="both"/>
        <w:rPr>
          <w:rFonts w:ascii="Verdana" w:hAnsi="Verdana" w:cs="Arial"/>
          <w:sz w:val="20"/>
          <w:szCs w:val="20"/>
        </w:rPr>
      </w:pPr>
    </w:p>
    <w:p w:rsidR="00F315F0" w:rsidRPr="00411A6D" w:rsidRDefault="001A17D4" w:rsidP="00F315F0">
      <w:pPr>
        <w:spacing w:after="120"/>
        <w:jc w:val="both"/>
        <w:rPr>
          <w:rFonts w:ascii="Verdana" w:hAnsi="Verdana" w:cs="Arial"/>
          <w:sz w:val="20"/>
          <w:szCs w:val="20"/>
        </w:rPr>
      </w:pPr>
      <w:r w:rsidRPr="001A17D4">
        <w:rPr>
          <w:rFonts w:ascii="Verdana" w:hAnsi="Verdana" w:cs="Arial"/>
          <w:noProof/>
          <w:sz w:val="20"/>
          <w:szCs w:val="20"/>
        </w:rPr>
        <w:drawing>
          <wp:inline distT="0" distB="0" distL="0" distR="0">
            <wp:extent cx="5439410" cy="2160000"/>
            <wp:effectExtent l="19050" t="19050" r="27940" b="11700"/>
            <wp:docPr id="5" name="Imagen 2"/>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7"/>
                    <a:srcRect/>
                    <a:stretch>
                      <a:fillRect/>
                    </a:stretch>
                  </pic:blipFill>
                  <pic:spPr bwMode="auto">
                    <a:xfrm>
                      <a:off x="0" y="0"/>
                      <a:ext cx="5439410" cy="2160000"/>
                    </a:xfrm>
                    <a:prstGeom prst="rect">
                      <a:avLst/>
                    </a:prstGeom>
                    <a:noFill/>
                    <a:ln w="9525">
                      <a:solidFill>
                        <a:schemeClr val="tx1"/>
                      </a:solidFill>
                      <a:miter lim="800000"/>
                      <a:headEnd/>
                      <a:tailEnd/>
                    </a:ln>
                    <a:effectLst/>
                  </pic:spPr>
                </pic:pic>
              </a:graphicData>
            </a:graphic>
          </wp:inline>
        </w:drawing>
      </w:r>
    </w:p>
    <w:p w:rsidR="001A17D4" w:rsidRDefault="001A17D4" w:rsidP="00F315F0">
      <w:pPr>
        <w:jc w:val="both"/>
        <w:rPr>
          <w:rFonts w:ascii="Verdana" w:hAnsi="Verdana" w:cs="Arial"/>
          <w:b/>
          <w:sz w:val="20"/>
          <w:szCs w:val="20"/>
          <w:u w:val="single"/>
        </w:rPr>
      </w:pPr>
    </w:p>
    <w:p w:rsidR="001A17D4" w:rsidRDefault="001A17D4" w:rsidP="00F315F0">
      <w:pPr>
        <w:jc w:val="both"/>
        <w:rPr>
          <w:rFonts w:ascii="Verdana" w:hAnsi="Verdana" w:cs="Arial"/>
          <w:b/>
          <w:sz w:val="20"/>
          <w:szCs w:val="20"/>
          <w:u w:val="single"/>
        </w:rPr>
      </w:pPr>
    </w:p>
    <w:p w:rsidR="00F315F0" w:rsidRPr="00411A6D" w:rsidRDefault="00F315F0" w:rsidP="00F315F0">
      <w:pPr>
        <w:jc w:val="both"/>
        <w:rPr>
          <w:rFonts w:ascii="Verdana" w:hAnsi="Verdana" w:cs="Arial"/>
          <w:sz w:val="20"/>
          <w:szCs w:val="20"/>
        </w:rPr>
      </w:pPr>
      <w:r w:rsidRPr="00411A6D">
        <w:rPr>
          <w:rFonts w:ascii="Verdana" w:hAnsi="Verdana" w:cs="Arial"/>
          <w:b/>
          <w:sz w:val="20"/>
          <w:szCs w:val="20"/>
          <w:u w:val="single"/>
        </w:rPr>
        <w:t>Estación  de Brisas de Mayo</w:t>
      </w:r>
      <w:r w:rsidRPr="00411A6D">
        <w:rPr>
          <w:rFonts w:ascii="Verdana" w:hAnsi="Verdana" w:cs="Arial"/>
          <w:b/>
          <w:sz w:val="20"/>
          <w:szCs w:val="20"/>
        </w:rPr>
        <w:t>:</w:t>
      </w:r>
      <w:r w:rsidRPr="00411A6D">
        <w:rPr>
          <w:rFonts w:ascii="Verdana" w:hAnsi="Verdana" w:cs="Arial"/>
          <w:sz w:val="20"/>
          <w:szCs w:val="20"/>
        </w:rPr>
        <w:t xml:space="preserve"> Durante el año 2011, se demolieron las mejoras existentes en los predios requeridos.</w:t>
      </w:r>
      <w:r>
        <w:rPr>
          <w:rFonts w:ascii="Verdana" w:hAnsi="Verdana" w:cs="Arial"/>
          <w:sz w:val="20"/>
          <w:szCs w:val="20"/>
        </w:rPr>
        <w:t xml:space="preserve"> </w:t>
      </w:r>
      <w:r w:rsidRPr="00411A6D">
        <w:rPr>
          <w:rFonts w:ascii="Verdana" w:hAnsi="Verdana" w:cs="Arial"/>
          <w:sz w:val="20"/>
          <w:szCs w:val="20"/>
        </w:rPr>
        <w:t>En la actualidad se cuenta</w:t>
      </w:r>
      <w:r>
        <w:rPr>
          <w:rFonts w:ascii="Verdana" w:hAnsi="Verdana" w:cs="Arial"/>
          <w:sz w:val="20"/>
          <w:szCs w:val="20"/>
        </w:rPr>
        <w:t xml:space="preserve"> con la licencia de construcción.</w:t>
      </w:r>
    </w:p>
    <w:p w:rsidR="00F315F0" w:rsidRDefault="00F315F0" w:rsidP="00F315F0">
      <w:pPr>
        <w:spacing w:after="120"/>
        <w:jc w:val="both"/>
        <w:rPr>
          <w:rFonts w:ascii="Verdana" w:hAnsi="Verdana" w:cs="Arial"/>
          <w:b/>
          <w:sz w:val="20"/>
          <w:szCs w:val="20"/>
          <w:u w:val="single"/>
        </w:rPr>
      </w:pPr>
    </w:p>
    <w:p w:rsidR="00D134E3" w:rsidRDefault="00D134E3" w:rsidP="00F315F0">
      <w:pPr>
        <w:spacing w:after="120"/>
        <w:jc w:val="both"/>
        <w:rPr>
          <w:rFonts w:ascii="Verdana" w:hAnsi="Verdana" w:cs="Arial"/>
          <w:b/>
          <w:sz w:val="20"/>
          <w:szCs w:val="20"/>
          <w:u w:val="single"/>
        </w:rPr>
      </w:pPr>
    </w:p>
    <w:p w:rsidR="00D134E3" w:rsidRDefault="00D134E3" w:rsidP="00F315F0">
      <w:pPr>
        <w:spacing w:after="120"/>
        <w:jc w:val="both"/>
        <w:rPr>
          <w:rFonts w:ascii="Verdana" w:hAnsi="Verdana" w:cs="Arial"/>
          <w:b/>
          <w:sz w:val="20"/>
          <w:szCs w:val="20"/>
          <w:u w:val="single"/>
        </w:rPr>
      </w:pPr>
    </w:p>
    <w:p w:rsidR="00D134E3" w:rsidRDefault="00D134E3" w:rsidP="00F315F0">
      <w:pPr>
        <w:spacing w:after="120"/>
        <w:jc w:val="both"/>
        <w:rPr>
          <w:rFonts w:ascii="Verdana" w:hAnsi="Verdana" w:cs="Arial"/>
          <w:b/>
          <w:sz w:val="20"/>
          <w:szCs w:val="20"/>
          <w:u w:val="single"/>
        </w:rPr>
      </w:pPr>
    </w:p>
    <w:p w:rsidR="001A17D4" w:rsidRDefault="001A17D4" w:rsidP="00F315F0">
      <w:pPr>
        <w:spacing w:after="120"/>
        <w:jc w:val="both"/>
        <w:rPr>
          <w:rFonts w:ascii="Verdana" w:hAnsi="Verdana" w:cs="Arial"/>
          <w:b/>
          <w:sz w:val="20"/>
          <w:szCs w:val="20"/>
          <w:u w:val="single"/>
        </w:rPr>
      </w:pPr>
      <w:r w:rsidRPr="001A17D4">
        <w:rPr>
          <w:rFonts w:ascii="Verdana" w:hAnsi="Verdana" w:cs="Arial"/>
          <w:b/>
          <w:noProof/>
          <w:sz w:val="20"/>
          <w:szCs w:val="20"/>
          <w:u w:val="single"/>
        </w:rPr>
        <w:lastRenderedPageBreak/>
        <w:drawing>
          <wp:inline distT="0" distB="0" distL="0" distR="0">
            <wp:extent cx="5421845" cy="2160000"/>
            <wp:effectExtent l="38100" t="0" r="64555" b="49800"/>
            <wp:docPr id="9" name="Imagen 4"/>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srcRect/>
                    <a:stretch>
                      <a:fillRect/>
                    </a:stretch>
                  </pic:blipFill>
                  <pic:spPr bwMode="auto">
                    <a:xfrm>
                      <a:off x="0" y="0"/>
                      <a:ext cx="5421845" cy="2160000"/>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inline>
        </w:drawing>
      </w:r>
    </w:p>
    <w:p w:rsidR="001A17D4" w:rsidRDefault="001A17D4" w:rsidP="00F315F0">
      <w:pPr>
        <w:spacing w:after="120"/>
        <w:jc w:val="both"/>
        <w:rPr>
          <w:rFonts w:ascii="Verdana" w:hAnsi="Verdana" w:cs="Arial"/>
          <w:b/>
          <w:sz w:val="20"/>
          <w:szCs w:val="20"/>
          <w:u w:val="single"/>
        </w:rPr>
      </w:pPr>
    </w:p>
    <w:p w:rsidR="001A17D4" w:rsidRDefault="001A17D4" w:rsidP="00CE3405">
      <w:pPr>
        <w:spacing w:after="120"/>
        <w:jc w:val="both"/>
        <w:rPr>
          <w:rFonts w:ascii="Verdana" w:hAnsi="Verdana" w:cs="Arial"/>
          <w:b/>
          <w:sz w:val="20"/>
          <w:szCs w:val="20"/>
          <w:u w:val="single"/>
        </w:rPr>
      </w:pPr>
    </w:p>
    <w:p w:rsidR="00CE3405" w:rsidRDefault="00CE3405" w:rsidP="00CE3405">
      <w:pPr>
        <w:spacing w:after="120"/>
        <w:jc w:val="both"/>
        <w:rPr>
          <w:rFonts w:ascii="Verdana" w:hAnsi="Verdana" w:cs="Arial"/>
          <w:sz w:val="20"/>
          <w:szCs w:val="20"/>
        </w:rPr>
      </w:pPr>
      <w:r w:rsidRPr="00411A6D">
        <w:rPr>
          <w:rFonts w:ascii="Verdana" w:hAnsi="Verdana" w:cs="Arial"/>
          <w:b/>
          <w:sz w:val="20"/>
          <w:szCs w:val="20"/>
          <w:u w:val="single"/>
        </w:rPr>
        <w:t>Estaciones de Tierra Blanca y Lleras Camargo</w:t>
      </w:r>
      <w:r w:rsidRPr="00411A6D">
        <w:rPr>
          <w:rFonts w:ascii="Verdana" w:hAnsi="Verdana" w:cs="Arial"/>
          <w:sz w:val="20"/>
          <w:szCs w:val="20"/>
        </w:rPr>
        <w:t>: El estudio de suelos, diseño y construcción de estas estaciones, se tendrá una vez se cuente con la totalidad de los predios requeridos.</w:t>
      </w:r>
      <w:r>
        <w:rPr>
          <w:rFonts w:ascii="Verdana" w:hAnsi="Verdana" w:cs="Arial"/>
          <w:sz w:val="20"/>
          <w:szCs w:val="20"/>
        </w:rPr>
        <w:t xml:space="preserve"> </w:t>
      </w:r>
      <w:r w:rsidRPr="00411A6D">
        <w:rPr>
          <w:rFonts w:ascii="Verdana" w:hAnsi="Verdana" w:cs="Arial"/>
          <w:sz w:val="20"/>
          <w:szCs w:val="20"/>
        </w:rPr>
        <w:t xml:space="preserve">Las mejoras ubicadas sobre los predios requeridos para las estaciones Tierra Blanca y Lleras Camargo, fueron parcialmente demolidas. </w:t>
      </w:r>
    </w:p>
    <w:p w:rsidR="00D134E3" w:rsidRDefault="00D134E3" w:rsidP="00CE3405">
      <w:pPr>
        <w:spacing w:after="120"/>
        <w:jc w:val="both"/>
        <w:rPr>
          <w:rFonts w:ascii="Verdana" w:hAnsi="Verdana" w:cs="Arial"/>
          <w:sz w:val="20"/>
          <w:szCs w:val="20"/>
        </w:rPr>
      </w:pPr>
    </w:p>
    <w:p w:rsidR="00D134E3" w:rsidRDefault="001A17D4" w:rsidP="00D15A7A">
      <w:pPr>
        <w:spacing w:after="120"/>
        <w:jc w:val="both"/>
        <w:rPr>
          <w:rFonts w:ascii="Verdana" w:hAnsi="Verdana" w:cs="Arial"/>
          <w:b/>
          <w:sz w:val="20"/>
          <w:szCs w:val="20"/>
          <w:u w:val="single"/>
        </w:rPr>
      </w:pPr>
      <w:r w:rsidRPr="001A17D4">
        <w:rPr>
          <w:rFonts w:ascii="Verdana" w:hAnsi="Verdana" w:cs="Arial"/>
          <w:b/>
          <w:noProof/>
          <w:sz w:val="20"/>
          <w:szCs w:val="20"/>
          <w:u w:val="single"/>
        </w:rPr>
        <w:drawing>
          <wp:inline distT="0" distB="0" distL="0" distR="0">
            <wp:extent cx="5073410" cy="2419847"/>
            <wp:effectExtent l="171450" t="133350" r="355840" b="304303"/>
            <wp:docPr id="10" name="Imagen 5"/>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9"/>
                    <a:srcRect/>
                    <a:stretch>
                      <a:fillRect/>
                    </a:stretch>
                  </pic:blipFill>
                  <pic:spPr bwMode="auto">
                    <a:xfrm>
                      <a:off x="0" y="0"/>
                      <a:ext cx="5074599" cy="2420414"/>
                    </a:xfrm>
                    <a:prstGeom prst="rect">
                      <a:avLst/>
                    </a:prstGeom>
                    <a:ln>
                      <a:noFill/>
                    </a:ln>
                    <a:effectLst>
                      <a:outerShdw blurRad="292100" dist="139700" dir="2700000" algn="tl" rotWithShape="0">
                        <a:srgbClr val="333333">
                          <a:alpha val="65000"/>
                        </a:srgbClr>
                      </a:outerShdw>
                    </a:effectLst>
                  </pic:spPr>
                </pic:pic>
              </a:graphicData>
            </a:graphic>
          </wp:inline>
        </w:drawing>
      </w:r>
    </w:p>
    <w:p w:rsidR="00D134E3" w:rsidRDefault="00D134E3" w:rsidP="00D15A7A">
      <w:pPr>
        <w:spacing w:after="120"/>
        <w:jc w:val="both"/>
        <w:rPr>
          <w:rFonts w:ascii="Verdana" w:hAnsi="Verdana" w:cs="Arial"/>
          <w:b/>
          <w:sz w:val="20"/>
          <w:szCs w:val="20"/>
          <w:u w:val="single"/>
        </w:rPr>
      </w:pPr>
    </w:p>
    <w:p w:rsidR="00D15A7A" w:rsidRDefault="001A17D4" w:rsidP="00D15A7A">
      <w:pPr>
        <w:spacing w:after="120"/>
        <w:jc w:val="both"/>
        <w:rPr>
          <w:rFonts w:ascii="Verdana" w:hAnsi="Verdana" w:cs="Arial"/>
          <w:b/>
          <w:sz w:val="20"/>
          <w:szCs w:val="20"/>
          <w:u w:val="single"/>
        </w:rPr>
      </w:pPr>
      <w:r>
        <w:rPr>
          <w:rFonts w:ascii="Verdana" w:hAnsi="Verdana" w:cs="Arial"/>
          <w:b/>
          <w:sz w:val="20"/>
          <w:szCs w:val="20"/>
          <w:u w:val="single"/>
        </w:rPr>
        <w:t>EST</w:t>
      </w:r>
      <w:r w:rsidR="00301363">
        <w:rPr>
          <w:rFonts w:ascii="Verdana" w:hAnsi="Verdana" w:cs="Arial"/>
          <w:b/>
          <w:sz w:val="20"/>
          <w:szCs w:val="20"/>
          <w:u w:val="single"/>
        </w:rPr>
        <w:t>ACIÓN TIERRA BLANCA</w:t>
      </w:r>
      <w:r w:rsidR="00354631">
        <w:rPr>
          <w:rFonts w:ascii="Verdana" w:hAnsi="Verdana" w:cs="Arial"/>
          <w:b/>
          <w:sz w:val="20"/>
          <w:szCs w:val="20"/>
          <w:u w:val="single"/>
        </w:rPr>
        <w:t xml:space="preserve"> </w:t>
      </w:r>
    </w:p>
    <w:p w:rsidR="00D15A7A" w:rsidRDefault="00D15A7A" w:rsidP="00D15A7A">
      <w:pPr>
        <w:spacing w:after="120"/>
        <w:jc w:val="both"/>
        <w:rPr>
          <w:rFonts w:ascii="Verdana" w:hAnsi="Verdana" w:cs="Arial"/>
          <w:b/>
          <w:sz w:val="20"/>
          <w:szCs w:val="20"/>
          <w:u w:val="single"/>
        </w:rPr>
      </w:pPr>
    </w:p>
    <w:p w:rsidR="00D15A7A" w:rsidRDefault="00D15A7A" w:rsidP="00D15A7A">
      <w:pPr>
        <w:spacing w:after="120"/>
        <w:jc w:val="both"/>
        <w:rPr>
          <w:rFonts w:ascii="Verdana" w:hAnsi="Verdana" w:cs="Arial"/>
          <w:b/>
          <w:sz w:val="20"/>
          <w:szCs w:val="20"/>
          <w:u w:val="single"/>
        </w:rPr>
      </w:pPr>
      <w:r w:rsidRPr="00D15A7A">
        <w:rPr>
          <w:rFonts w:ascii="Verdana" w:hAnsi="Verdana" w:cs="Arial"/>
          <w:b/>
          <w:noProof/>
          <w:sz w:val="20"/>
          <w:szCs w:val="20"/>
          <w:u w:val="single"/>
        </w:rPr>
        <w:lastRenderedPageBreak/>
        <w:drawing>
          <wp:inline distT="0" distB="0" distL="0" distR="0">
            <wp:extent cx="5425020" cy="2520000"/>
            <wp:effectExtent l="38100" t="0" r="61380" b="51750"/>
            <wp:docPr id="11" name="Imagen 6"/>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0"/>
                    <a:srcRect/>
                    <a:stretch>
                      <a:fillRect/>
                    </a:stretch>
                  </pic:blipFill>
                  <pic:spPr bwMode="auto">
                    <a:xfrm>
                      <a:off x="0" y="0"/>
                      <a:ext cx="5425020" cy="2520000"/>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inline>
        </w:drawing>
      </w:r>
    </w:p>
    <w:p w:rsidR="00D134E3" w:rsidRDefault="00D134E3" w:rsidP="00D15A7A">
      <w:pPr>
        <w:spacing w:after="120"/>
        <w:jc w:val="both"/>
        <w:rPr>
          <w:rFonts w:ascii="Verdana" w:hAnsi="Verdana" w:cs="Arial"/>
          <w:b/>
          <w:sz w:val="20"/>
          <w:szCs w:val="20"/>
          <w:u w:val="single"/>
        </w:rPr>
      </w:pPr>
    </w:p>
    <w:p w:rsidR="00D134E3" w:rsidRPr="00D30D0E" w:rsidRDefault="00D134E3" w:rsidP="00D134E3">
      <w:pPr>
        <w:spacing w:after="120"/>
        <w:jc w:val="both"/>
        <w:rPr>
          <w:rFonts w:ascii="Verdana" w:hAnsi="Verdana" w:cs="Arial"/>
          <w:b/>
          <w:sz w:val="20"/>
          <w:szCs w:val="20"/>
          <w:u w:val="single"/>
        </w:rPr>
      </w:pPr>
      <w:r w:rsidRPr="00D30D0E">
        <w:rPr>
          <w:rFonts w:ascii="Verdana" w:hAnsi="Verdana" w:cs="Arial"/>
          <w:b/>
          <w:sz w:val="20"/>
          <w:szCs w:val="20"/>
          <w:u w:val="single"/>
        </w:rPr>
        <w:t>ESTACIÓN LLERAS CAMARGO</w:t>
      </w:r>
    </w:p>
    <w:p w:rsidR="00D134E3" w:rsidRPr="00D30D0E" w:rsidRDefault="00D134E3" w:rsidP="00D134E3">
      <w:pPr>
        <w:spacing w:after="120"/>
        <w:jc w:val="both"/>
        <w:rPr>
          <w:rFonts w:ascii="Verdana" w:hAnsi="Verdana" w:cs="Arial"/>
          <w:b/>
          <w:sz w:val="20"/>
          <w:szCs w:val="20"/>
          <w:u w:val="single"/>
        </w:rPr>
      </w:pPr>
    </w:p>
    <w:p w:rsidR="00D134E3" w:rsidRPr="00D30D0E" w:rsidRDefault="00D134E3" w:rsidP="00D134E3">
      <w:pPr>
        <w:spacing w:after="120"/>
        <w:jc w:val="both"/>
        <w:rPr>
          <w:rFonts w:ascii="Verdana" w:hAnsi="Verdana" w:cs="Arial"/>
          <w:sz w:val="20"/>
          <w:szCs w:val="20"/>
        </w:rPr>
      </w:pPr>
      <w:r w:rsidRPr="00D30D0E">
        <w:rPr>
          <w:rFonts w:ascii="Verdana" w:hAnsi="Verdana" w:cs="Arial"/>
          <w:b/>
          <w:sz w:val="20"/>
          <w:szCs w:val="20"/>
          <w:u w:val="single"/>
        </w:rPr>
        <w:t>Pilonas</w:t>
      </w:r>
      <w:r w:rsidRPr="00D30D0E">
        <w:rPr>
          <w:rFonts w:ascii="Verdana" w:hAnsi="Verdana" w:cs="Arial"/>
          <w:sz w:val="20"/>
          <w:szCs w:val="20"/>
        </w:rPr>
        <w:t>: A la fecha el estado actual de las pilonas es el siguiente:</w:t>
      </w:r>
    </w:p>
    <w:p w:rsidR="00D134E3" w:rsidRPr="00D30D0E" w:rsidRDefault="00D134E3" w:rsidP="00D134E3">
      <w:pPr>
        <w:spacing w:after="120"/>
        <w:jc w:val="both"/>
        <w:rPr>
          <w:rFonts w:ascii="Verdana" w:hAnsi="Verdana" w:cs="Arial"/>
          <w:sz w:val="20"/>
          <w:szCs w:val="20"/>
        </w:rPr>
      </w:pPr>
    </w:p>
    <w:p w:rsidR="00D134E3" w:rsidRPr="00D30D0E" w:rsidRDefault="00D134E3" w:rsidP="00D134E3">
      <w:pPr>
        <w:spacing w:after="120"/>
        <w:jc w:val="both"/>
        <w:rPr>
          <w:rFonts w:ascii="Verdana" w:hAnsi="Verdana" w:cs="Arial"/>
          <w:sz w:val="20"/>
          <w:szCs w:val="20"/>
        </w:rPr>
      </w:pPr>
      <w:r w:rsidRPr="00D30D0E">
        <w:rPr>
          <w:rFonts w:ascii="Verdana" w:hAnsi="Verdana" w:cs="Arial"/>
          <w:b/>
          <w:sz w:val="20"/>
          <w:szCs w:val="20"/>
          <w:u w:val="single"/>
        </w:rPr>
        <w:t>Pilonas 1, 2, 3 Y 4:</w:t>
      </w:r>
      <w:r w:rsidRPr="00D30D0E">
        <w:rPr>
          <w:rFonts w:ascii="Verdana" w:hAnsi="Verdana" w:cs="Arial"/>
          <w:sz w:val="20"/>
          <w:szCs w:val="20"/>
        </w:rPr>
        <w:t>Terminadas, Cimentación ejecutada y mástil instalado.</w:t>
      </w:r>
    </w:p>
    <w:p w:rsidR="00D134E3" w:rsidRPr="00D30D0E" w:rsidRDefault="00D134E3" w:rsidP="00D134E3">
      <w:pPr>
        <w:spacing w:after="120"/>
        <w:jc w:val="both"/>
        <w:rPr>
          <w:rFonts w:ascii="Verdana" w:hAnsi="Verdana" w:cs="Arial"/>
          <w:sz w:val="20"/>
          <w:szCs w:val="20"/>
        </w:rPr>
      </w:pPr>
      <w:r w:rsidRPr="00D30D0E">
        <w:rPr>
          <w:rFonts w:ascii="Verdana" w:hAnsi="Verdana" w:cs="Arial"/>
          <w:b/>
          <w:sz w:val="20"/>
          <w:szCs w:val="20"/>
          <w:u w:val="single"/>
        </w:rPr>
        <w:t>Pilona 5:</w:t>
      </w:r>
      <w:r w:rsidRPr="00D30D0E">
        <w:rPr>
          <w:rFonts w:ascii="Verdana" w:hAnsi="Verdana" w:cs="Arial"/>
          <w:sz w:val="20"/>
          <w:szCs w:val="20"/>
        </w:rPr>
        <w:t xml:space="preserve"> Por iniciar construcción de cimentación. </w:t>
      </w:r>
    </w:p>
    <w:p w:rsidR="00D134E3" w:rsidRPr="00D30D0E" w:rsidRDefault="00D134E3" w:rsidP="00D134E3">
      <w:pPr>
        <w:spacing w:after="120"/>
        <w:jc w:val="both"/>
        <w:rPr>
          <w:rFonts w:ascii="Verdana" w:hAnsi="Verdana" w:cs="Arial"/>
          <w:sz w:val="20"/>
          <w:szCs w:val="20"/>
        </w:rPr>
      </w:pPr>
      <w:r w:rsidRPr="00D30D0E">
        <w:rPr>
          <w:rFonts w:ascii="Verdana" w:hAnsi="Verdana" w:cs="Arial"/>
          <w:b/>
          <w:sz w:val="20"/>
          <w:szCs w:val="20"/>
          <w:u w:val="single"/>
        </w:rPr>
        <w:t>Pilona 6, 7:</w:t>
      </w:r>
      <w:r w:rsidRPr="00D30D0E">
        <w:rPr>
          <w:rFonts w:ascii="Verdana" w:hAnsi="Verdana" w:cs="Arial"/>
          <w:sz w:val="20"/>
          <w:szCs w:val="20"/>
        </w:rPr>
        <w:t xml:space="preserve"> Pendiente Diseño</w:t>
      </w:r>
    </w:p>
    <w:p w:rsidR="00D134E3" w:rsidRPr="00D30D0E" w:rsidRDefault="00D134E3" w:rsidP="00D134E3">
      <w:pPr>
        <w:spacing w:after="120"/>
        <w:jc w:val="both"/>
        <w:rPr>
          <w:rFonts w:ascii="Verdana" w:hAnsi="Verdana" w:cs="Arial"/>
          <w:sz w:val="20"/>
          <w:szCs w:val="20"/>
        </w:rPr>
      </w:pPr>
      <w:r w:rsidRPr="00D30D0E">
        <w:rPr>
          <w:rFonts w:ascii="Verdana" w:hAnsi="Verdana" w:cs="Arial"/>
          <w:b/>
          <w:sz w:val="20"/>
          <w:szCs w:val="20"/>
          <w:u w:val="single"/>
        </w:rPr>
        <w:t>Pilona 8:</w:t>
      </w:r>
      <w:r w:rsidRPr="00D30D0E">
        <w:rPr>
          <w:rFonts w:ascii="Verdana" w:hAnsi="Verdana" w:cs="Arial"/>
          <w:sz w:val="20"/>
          <w:szCs w:val="20"/>
        </w:rPr>
        <w:t>Predios pendientes de entrega para construcción</w:t>
      </w:r>
    </w:p>
    <w:p w:rsidR="00D134E3" w:rsidRPr="00D30D0E" w:rsidRDefault="00D134E3" w:rsidP="00D134E3">
      <w:pPr>
        <w:spacing w:after="120"/>
        <w:jc w:val="both"/>
        <w:rPr>
          <w:rFonts w:ascii="Verdana" w:hAnsi="Verdana" w:cs="Arial"/>
          <w:sz w:val="20"/>
          <w:szCs w:val="20"/>
        </w:rPr>
      </w:pPr>
      <w:r w:rsidRPr="00D30D0E">
        <w:rPr>
          <w:rFonts w:ascii="Verdana" w:hAnsi="Verdana" w:cs="Arial"/>
          <w:b/>
          <w:sz w:val="20"/>
          <w:szCs w:val="20"/>
          <w:u w:val="single"/>
        </w:rPr>
        <w:t>Pilona 9, 10, 11, 12:</w:t>
      </w:r>
      <w:r w:rsidRPr="00D30D0E">
        <w:rPr>
          <w:rFonts w:ascii="Verdana" w:hAnsi="Verdana" w:cs="Arial"/>
          <w:sz w:val="20"/>
          <w:szCs w:val="20"/>
        </w:rPr>
        <w:t xml:space="preserve">En proceso de construcción de cimentación. </w:t>
      </w:r>
    </w:p>
    <w:p w:rsidR="00D134E3" w:rsidRPr="00D30D0E" w:rsidRDefault="00D134E3" w:rsidP="00D134E3">
      <w:pPr>
        <w:spacing w:after="120"/>
        <w:jc w:val="both"/>
        <w:rPr>
          <w:rFonts w:ascii="Verdana" w:hAnsi="Verdana" w:cs="Arial"/>
          <w:sz w:val="20"/>
          <w:szCs w:val="20"/>
        </w:rPr>
      </w:pPr>
      <w:r w:rsidRPr="00D30D0E">
        <w:rPr>
          <w:rFonts w:ascii="Verdana" w:hAnsi="Verdana" w:cs="Arial"/>
          <w:b/>
          <w:sz w:val="20"/>
          <w:szCs w:val="20"/>
          <w:u w:val="single"/>
        </w:rPr>
        <w:t>Pilona 13, 14:</w:t>
      </w:r>
      <w:r w:rsidRPr="00D30D0E">
        <w:rPr>
          <w:rFonts w:ascii="Verdana" w:hAnsi="Verdana" w:cs="Arial"/>
          <w:sz w:val="20"/>
          <w:szCs w:val="20"/>
        </w:rPr>
        <w:t>Por iniciar construcción de cimentación.</w:t>
      </w:r>
    </w:p>
    <w:p w:rsidR="00D134E3" w:rsidRPr="00D30D0E" w:rsidRDefault="00D134E3" w:rsidP="00D134E3">
      <w:pPr>
        <w:spacing w:after="120"/>
        <w:jc w:val="both"/>
        <w:rPr>
          <w:rFonts w:ascii="Verdana" w:hAnsi="Verdana" w:cs="Arial"/>
          <w:sz w:val="20"/>
          <w:szCs w:val="20"/>
        </w:rPr>
      </w:pPr>
    </w:p>
    <w:p w:rsidR="00D134E3" w:rsidRPr="00D30D0E" w:rsidRDefault="00D134E3" w:rsidP="00D134E3">
      <w:pPr>
        <w:spacing w:after="120"/>
        <w:jc w:val="both"/>
        <w:rPr>
          <w:rFonts w:ascii="Verdana" w:hAnsi="Verdana" w:cs="Arial"/>
          <w:sz w:val="20"/>
          <w:szCs w:val="20"/>
        </w:rPr>
      </w:pPr>
      <w:r w:rsidRPr="00D30D0E">
        <w:rPr>
          <w:rFonts w:ascii="Verdana" w:hAnsi="Verdana" w:cs="Arial"/>
          <w:sz w:val="20"/>
          <w:szCs w:val="20"/>
        </w:rPr>
        <w:t>A la fecha está pendiente la adquisición de los siguientes predios:</w:t>
      </w:r>
    </w:p>
    <w:p w:rsidR="00D134E3" w:rsidRPr="00D30D0E" w:rsidRDefault="00D134E3" w:rsidP="00D134E3">
      <w:pPr>
        <w:rPr>
          <w:rFonts w:ascii="Verdana" w:hAnsi="Verdana"/>
          <w:b/>
          <w:bCs/>
          <w:sz w:val="20"/>
          <w:szCs w:val="20"/>
        </w:rPr>
      </w:pPr>
    </w:p>
    <w:p w:rsidR="00D134E3" w:rsidRPr="00D30D0E" w:rsidRDefault="00D134E3" w:rsidP="00D134E3">
      <w:pPr>
        <w:rPr>
          <w:rFonts w:ascii="Verdana" w:hAnsi="Verdana"/>
          <w:sz w:val="20"/>
          <w:szCs w:val="20"/>
        </w:rPr>
      </w:pPr>
      <w:r w:rsidRPr="00D30D0E">
        <w:rPr>
          <w:rFonts w:ascii="Verdana" w:hAnsi="Verdana"/>
          <w:b/>
          <w:bCs/>
          <w:sz w:val="20"/>
          <w:szCs w:val="20"/>
        </w:rPr>
        <w:t>ESTACIÓN LLERAS CAMARGO:</w:t>
      </w:r>
      <w:r w:rsidRPr="00D30D0E">
        <w:rPr>
          <w:rFonts w:ascii="Verdana" w:hAnsi="Verdana"/>
          <w:sz w:val="20"/>
          <w:szCs w:val="20"/>
        </w:rPr>
        <w:br/>
      </w:r>
    </w:p>
    <w:p w:rsidR="00D134E3" w:rsidRPr="00D30D0E" w:rsidRDefault="00D134E3" w:rsidP="00D134E3">
      <w:pPr>
        <w:rPr>
          <w:rFonts w:ascii="Verdana" w:hAnsi="Verdana"/>
          <w:b/>
          <w:bCs/>
          <w:sz w:val="20"/>
          <w:szCs w:val="20"/>
        </w:rPr>
      </w:pPr>
      <w:r w:rsidRPr="00D30D0E">
        <w:rPr>
          <w:rFonts w:ascii="Verdana" w:hAnsi="Verdana"/>
          <w:sz w:val="20"/>
          <w:szCs w:val="20"/>
        </w:rPr>
        <w:t>1. Calle 12 oeste No. 49 A - 44 (Ximena Mosquera - Gloria Eugenia Sinisterra)</w:t>
      </w:r>
      <w:r w:rsidRPr="00D30D0E">
        <w:rPr>
          <w:rFonts w:ascii="Verdana" w:hAnsi="Verdana"/>
          <w:sz w:val="20"/>
          <w:szCs w:val="20"/>
        </w:rPr>
        <w:br/>
      </w:r>
      <w:r w:rsidRPr="00D30D0E">
        <w:rPr>
          <w:rFonts w:ascii="Verdana" w:hAnsi="Verdana"/>
          <w:sz w:val="20"/>
          <w:szCs w:val="20"/>
        </w:rPr>
        <w:br/>
      </w:r>
      <w:r w:rsidRPr="00D30D0E">
        <w:rPr>
          <w:rFonts w:ascii="Verdana" w:hAnsi="Verdana"/>
          <w:b/>
          <w:bCs/>
          <w:sz w:val="20"/>
          <w:szCs w:val="20"/>
        </w:rPr>
        <w:t>ESTACIÓN TIERRA BLANCA:</w:t>
      </w:r>
    </w:p>
    <w:p w:rsidR="00D134E3" w:rsidRPr="00D30D0E" w:rsidRDefault="00D134E3" w:rsidP="00D134E3">
      <w:pPr>
        <w:rPr>
          <w:rFonts w:ascii="Verdana" w:hAnsi="Verdana"/>
          <w:b/>
          <w:u w:val="single"/>
        </w:rPr>
      </w:pPr>
      <w:r w:rsidRPr="00D30D0E">
        <w:rPr>
          <w:rFonts w:ascii="Verdana" w:hAnsi="Verdana"/>
          <w:sz w:val="20"/>
          <w:szCs w:val="20"/>
        </w:rPr>
        <w:br/>
        <w:t>1. Calle 6 G oeste No. 49 A - 41 (Luis Mosquera Angulo)</w:t>
      </w:r>
      <w:r w:rsidRPr="00D30D0E">
        <w:rPr>
          <w:rFonts w:ascii="Verdana" w:hAnsi="Verdana"/>
          <w:sz w:val="20"/>
          <w:szCs w:val="20"/>
        </w:rPr>
        <w:br/>
        <w:t>2. Calle 6 G oeste No. 49 B - 68 (María Adela Cruz)</w:t>
      </w:r>
      <w:r w:rsidRPr="00D30D0E">
        <w:rPr>
          <w:rFonts w:ascii="Verdana" w:hAnsi="Verdana"/>
          <w:sz w:val="20"/>
          <w:szCs w:val="20"/>
        </w:rPr>
        <w:br/>
      </w:r>
    </w:p>
    <w:p w:rsidR="00D134E3" w:rsidRPr="00D30D0E" w:rsidRDefault="00D134E3" w:rsidP="00D134E3">
      <w:pPr>
        <w:jc w:val="both"/>
        <w:rPr>
          <w:rFonts w:ascii="Verdana" w:hAnsi="Verdana" w:cs="Arial"/>
          <w:sz w:val="20"/>
          <w:szCs w:val="20"/>
        </w:rPr>
      </w:pPr>
      <w:r w:rsidRPr="00D30D0E">
        <w:rPr>
          <w:rFonts w:ascii="Verdana" w:hAnsi="Verdana"/>
          <w:b/>
          <w:u w:val="single"/>
        </w:rPr>
        <w:lastRenderedPageBreak/>
        <w:t>4.-FUTURO DEL  PROYECTO:</w:t>
      </w:r>
      <w:r w:rsidRPr="00D30D0E">
        <w:rPr>
          <w:rFonts w:ascii="Verdana" w:hAnsi="Verdana" w:cs="Arial"/>
          <w:sz w:val="20"/>
          <w:szCs w:val="20"/>
        </w:rPr>
        <w:t>Estudiado el proyecto, y en virtud de su avance y por sobre todo, la necesidad de brindar a la zona de ladera de la comuna 20 un transporte eficiente e integrado al SITM-MIO, consideramos importante continuar con el mismo y ponerlo a operar, para ello es necesario darle solución a los siguiente</w:t>
      </w:r>
      <w:r>
        <w:rPr>
          <w:rFonts w:ascii="Verdana" w:hAnsi="Verdana" w:cs="Arial"/>
          <w:sz w:val="20"/>
          <w:szCs w:val="20"/>
        </w:rPr>
        <w:t>s problemas</w:t>
      </w:r>
      <w:r w:rsidRPr="00D30D0E">
        <w:rPr>
          <w:rFonts w:ascii="Verdana" w:hAnsi="Verdana" w:cs="Arial"/>
          <w:sz w:val="20"/>
          <w:szCs w:val="20"/>
        </w:rPr>
        <w:t>:</w:t>
      </w:r>
    </w:p>
    <w:p w:rsidR="00D134E3" w:rsidRPr="00D30D0E" w:rsidRDefault="00D134E3" w:rsidP="00D134E3">
      <w:pPr>
        <w:numPr>
          <w:ilvl w:val="0"/>
          <w:numId w:val="34"/>
        </w:numPr>
        <w:spacing w:after="200" w:line="276" w:lineRule="auto"/>
        <w:jc w:val="both"/>
        <w:rPr>
          <w:rFonts w:ascii="Verdana" w:hAnsi="Verdana" w:cs="Arial"/>
          <w:sz w:val="20"/>
          <w:szCs w:val="20"/>
        </w:rPr>
      </w:pPr>
      <w:r w:rsidRPr="00D30D0E">
        <w:rPr>
          <w:rFonts w:ascii="Verdana" w:hAnsi="Verdana" w:cs="Arial"/>
          <w:sz w:val="20"/>
          <w:szCs w:val="20"/>
        </w:rPr>
        <w:t>La necesidad de adicionar recursos por valor de $27.477.373.39  según comunicado del Consorcio Integración Modal No CIM.322.11, firma interventora del proyecto.</w:t>
      </w:r>
    </w:p>
    <w:p w:rsidR="00D134E3" w:rsidRPr="00D30D0E" w:rsidRDefault="00D134E3" w:rsidP="00D134E3">
      <w:pPr>
        <w:numPr>
          <w:ilvl w:val="0"/>
          <w:numId w:val="34"/>
        </w:numPr>
        <w:spacing w:after="200" w:line="276" w:lineRule="auto"/>
        <w:jc w:val="both"/>
        <w:rPr>
          <w:rFonts w:ascii="Verdana" w:hAnsi="Verdana" w:cs="Arial"/>
          <w:sz w:val="20"/>
          <w:szCs w:val="20"/>
        </w:rPr>
      </w:pPr>
      <w:r>
        <w:rPr>
          <w:rFonts w:ascii="Verdana" w:hAnsi="Verdana" w:cs="Arial"/>
          <w:sz w:val="20"/>
          <w:szCs w:val="20"/>
        </w:rPr>
        <w:t>C</w:t>
      </w:r>
      <w:r w:rsidRPr="00D30D0E">
        <w:rPr>
          <w:rFonts w:ascii="Verdana" w:hAnsi="Verdana" w:cs="Arial"/>
          <w:sz w:val="20"/>
          <w:szCs w:val="20"/>
        </w:rPr>
        <w:t xml:space="preserve">ulminar </w:t>
      </w:r>
      <w:r>
        <w:rPr>
          <w:rFonts w:ascii="Verdana" w:hAnsi="Verdana" w:cs="Arial"/>
          <w:sz w:val="20"/>
          <w:szCs w:val="20"/>
        </w:rPr>
        <w:t xml:space="preserve">la </w:t>
      </w:r>
      <w:r w:rsidRPr="00D30D0E">
        <w:rPr>
          <w:rFonts w:ascii="Verdana" w:hAnsi="Verdana" w:cs="Arial"/>
          <w:sz w:val="20"/>
          <w:szCs w:val="20"/>
        </w:rPr>
        <w:t xml:space="preserve">adquisición predial.  </w:t>
      </w:r>
    </w:p>
    <w:p w:rsidR="00D134E3" w:rsidRPr="00D30D0E" w:rsidRDefault="00D134E3" w:rsidP="00D134E3">
      <w:pPr>
        <w:jc w:val="both"/>
        <w:rPr>
          <w:rFonts w:ascii="Verdana" w:hAnsi="Verdana" w:cs="Arial"/>
          <w:sz w:val="20"/>
          <w:szCs w:val="20"/>
        </w:rPr>
      </w:pPr>
      <w:r w:rsidRPr="00D30D0E">
        <w:rPr>
          <w:rFonts w:ascii="Verdana" w:hAnsi="Verdana" w:cs="Arial"/>
          <w:sz w:val="20"/>
          <w:szCs w:val="20"/>
        </w:rPr>
        <w:t>Otro aspecto a resolver a mediano plazo, para efectos de la operación, es la definición del operador para el sistema Aero Suspendido y su integración tarifaria con el SITM-MIO.</w:t>
      </w:r>
    </w:p>
    <w:p w:rsidR="00D134E3" w:rsidRPr="00D30D0E" w:rsidRDefault="00D134E3" w:rsidP="00D134E3">
      <w:pPr>
        <w:autoSpaceDE w:val="0"/>
        <w:autoSpaceDN w:val="0"/>
        <w:adjustRightInd w:val="0"/>
        <w:jc w:val="both"/>
        <w:rPr>
          <w:rFonts w:ascii="Verdana" w:hAnsi="Verdana" w:cs="Arial"/>
          <w:sz w:val="20"/>
          <w:szCs w:val="20"/>
        </w:rPr>
      </w:pPr>
      <w:r w:rsidRPr="00D30D0E">
        <w:rPr>
          <w:rFonts w:ascii="Verdana" w:hAnsi="Verdana"/>
          <w:b/>
          <w:u w:val="single"/>
        </w:rPr>
        <w:t>5.-FECHA DE INICIACIÓN:</w:t>
      </w:r>
      <w:r w:rsidRPr="00D30D0E">
        <w:rPr>
          <w:rFonts w:ascii="Verdana" w:hAnsi="Verdana" w:cs="Arial"/>
          <w:sz w:val="20"/>
          <w:szCs w:val="20"/>
        </w:rPr>
        <w:t>Las actas de iniciación de los plazos de ejecución de los contratos MC.OP.05.2010 (Unión Temporal Mío Cable) Y MC.OP.05.2010 (Consorcio Integración Modal) se firmaron el 09 de septiembre de 2010 y se dio inicio a la Etapa deElaboración de estudios y diseños. El Acta de Iniciación de la Etapa de Construcción se firmó el siete (07) de diciembre de 2010.</w:t>
      </w:r>
    </w:p>
    <w:p w:rsidR="00D134E3" w:rsidRPr="00D30D0E" w:rsidRDefault="00D134E3" w:rsidP="00D134E3">
      <w:pPr>
        <w:jc w:val="both"/>
        <w:rPr>
          <w:rFonts w:ascii="Verdana" w:hAnsi="Verdana"/>
          <w:sz w:val="20"/>
          <w:szCs w:val="20"/>
        </w:rPr>
      </w:pPr>
    </w:p>
    <w:p w:rsidR="00D134E3" w:rsidRPr="00D30D0E" w:rsidRDefault="00D134E3" w:rsidP="00D134E3">
      <w:pPr>
        <w:autoSpaceDE w:val="0"/>
        <w:autoSpaceDN w:val="0"/>
        <w:adjustRightInd w:val="0"/>
        <w:jc w:val="both"/>
        <w:rPr>
          <w:rFonts w:ascii="Verdana" w:hAnsi="Verdana"/>
          <w:sz w:val="20"/>
          <w:szCs w:val="20"/>
        </w:rPr>
      </w:pPr>
      <w:r w:rsidRPr="00D30D0E">
        <w:rPr>
          <w:rFonts w:ascii="Verdana" w:hAnsi="Verdana"/>
          <w:b/>
          <w:u w:val="single"/>
        </w:rPr>
        <w:t xml:space="preserve">6.-FECHA DE INAUGURACIÓN: </w:t>
      </w:r>
      <w:r w:rsidRPr="00D30D0E">
        <w:rPr>
          <w:rFonts w:ascii="Verdana" w:hAnsi="Verdana"/>
          <w:sz w:val="20"/>
          <w:szCs w:val="20"/>
        </w:rPr>
        <w:t>Laultima fecha contractual de acuerdo al Acta de Adición en plazo firmada el siete (07) de diciembre de 2011 es del 06 de marzo de 2012, pero la obra solo va en el 37% de avance motivada en la falta de adición de recursos citada anteriormente y la culminación de la adquisición de los predios necesarios para la implantación del proyecto, una vez se dé solución a estos inconvenientes, la construcción del proyecto estimamos se terminaría en 12 meses.</w:t>
      </w:r>
    </w:p>
    <w:p w:rsidR="00D134E3" w:rsidRPr="00D30D0E" w:rsidRDefault="00D134E3" w:rsidP="00D134E3">
      <w:pPr>
        <w:rPr>
          <w:rFonts w:ascii="Verdana" w:hAnsi="Verdana"/>
          <w:sz w:val="20"/>
          <w:szCs w:val="20"/>
        </w:rPr>
      </w:pPr>
      <w:bookmarkStart w:id="0" w:name="_GoBack"/>
      <w:bookmarkEnd w:id="0"/>
    </w:p>
    <w:p w:rsidR="00D134E3" w:rsidRPr="00D30D0E" w:rsidRDefault="00D134E3" w:rsidP="00D134E3">
      <w:pPr>
        <w:rPr>
          <w:rFonts w:ascii="Verdana" w:hAnsi="Verdana"/>
          <w:sz w:val="20"/>
          <w:szCs w:val="20"/>
        </w:rPr>
      </w:pPr>
    </w:p>
    <w:p w:rsidR="00D134E3" w:rsidRDefault="00D134E3" w:rsidP="00D134E3">
      <w:pPr>
        <w:jc w:val="both"/>
        <w:rPr>
          <w:rFonts w:ascii="Verdana" w:hAnsi="Verdana" w:cs="Tahoma"/>
          <w:sz w:val="20"/>
          <w:szCs w:val="20"/>
        </w:rPr>
      </w:pPr>
      <w:r>
        <w:rPr>
          <w:rFonts w:ascii="Verdana" w:hAnsi="Verdana" w:cs="Tahoma"/>
          <w:sz w:val="20"/>
          <w:szCs w:val="20"/>
        </w:rPr>
        <w:t>Atentamente,</w:t>
      </w:r>
    </w:p>
    <w:p w:rsidR="00D134E3" w:rsidRDefault="00D134E3" w:rsidP="00D134E3">
      <w:pPr>
        <w:tabs>
          <w:tab w:val="left" w:pos="6000"/>
        </w:tabs>
        <w:jc w:val="both"/>
        <w:rPr>
          <w:rFonts w:ascii="Verdana" w:hAnsi="Verdana" w:cs="Tahoma"/>
          <w:sz w:val="20"/>
          <w:szCs w:val="20"/>
        </w:rPr>
      </w:pPr>
      <w:r>
        <w:rPr>
          <w:rFonts w:ascii="Verdana" w:hAnsi="Verdana" w:cs="Tahoma"/>
          <w:sz w:val="20"/>
          <w:szCs w:val="20"/>
        </w:rPr>
        <w:tab/>
      </w:r>
    </w:p>
    <w:p w:rsidR="00D134E3" w:rsidRDefault="00D134E3" w:rsidP="00D134E3">
      <w:pPr>
        <w:jc w:val="both"/>
        <w:rPr>
          <w:rFonts w:ascii="Verdana" w:hAnsi="Verdana" w:cs="Tahoma"/>
          <w:sz w:val="20"/>
          <w:szCs w:val="20"/>
        </w:rPr>
      </w:pPr>
    </w:p>
    <w:p w:rsidR="00D134E3" w:rsidRDefault="00D134E3" w:rsidP="00D134E3">
      <w:pPr>
        <w:jc w:val="both"/>
        <w:rPr>
          <w:rFonts w:ascii="Verdana" w:hAnsi="Verdana" w:cs="Tahoma"/>
          <w:sz w:val="20"/>
          <w:szCs w:val="20"/>
        </w:rPr>
      </w:pPr>
    </w:p>
    <w:p w:rsidR="00D134E3" w:rsidRDefault="00D134E3" w:rsidP="00D134E3">
      <w:pPr>
        <w:jc w:val="both"/>
        <w:rPr>
          <w:rFonts w:ascii="Verdana" w:hAnsi="Verdana" w:cs="Tahoma"/>
          <w:sz w:val="20"/>
          <w:szCs w:val="20"/>
        </w:rPr>
      </w:pPr>
    </w:p>
    <w:p w:rsidR="00D134E3" w:rsidRDefault="00D134E3" w:rsidP="00D134E3">
      <w:pPr>
        <w:jc w:val="both"/>
        <w:rPr>
          <w:rFonts w:ascii="Verdana" w:hAnsi="Verdana" w:cs="Tahoma"/>
          <w:sz w:val="20"/>
          <w:szCs w:val="20"/>
        </w:rPr>
      </w:pPr>
    </w:p>
    <w:tbl>
      <w:tblPr>
        <w:tblW w:w="4248" w:type="dxa"/>
        <w:tblCellMar>
          <w:left w:w="10" w:type="dxa"/>
          <w:right w:w="10" w:type="dxa"/>
        </w:tblCellMar>
        <w:tblLook w:val="01E0"/>
      </w:tblPr>
      <w:tblGrid>
        <w:gridCol w:w="4248"/>
      </w:tblGrid>
      <w:tr w:rsidR="00D134E3" w:rsidRPr="00DC786D" w:rsidTr="00E03EC2">
        <w:tc>
          <w:tcPr>
            <w:tcW w:w="4248" w:type="dxa"/>
          </w:tcPr>
          <w:p w:rsidR="00D134E3" w:rsidRPr="00D30D0E" w:rsidRDefault="00D134E3" w:rsidP="00E03EC2">
            <w:pPr>
              <w:jc w:val="both"/>
              <w:rPr>
                <w:rFonts w:ascii="Verdana" w:hAnsi="Verdana" w:cs="Tahoma"/>
                <w:sz w:val="20"/>
                <w:szCs w:val="20"/>
              </w:rPr>
            </w:pPr>
            <w:r w:rsidRPr="00D30D0E">
              <w:rPr>
                <w:rFonts w:ascii="Verdana" w:hAnsi="Verdana" w:cs="Tahoma"/>
                <w:sz w:val="20"/>
                <w:szCs w:val="20"/>
              </w:rPr>
              <w:t>____________________</w:t>
            </w:r>
          </w:p>
          <w:p w:rsidR="00D134E3" w:rsidRPr="00D30D0E" w:rsidRDefault="00D134E3" w:rsidP="00E03EC2">
            <w:pPr>
              <w:jc w:val="both"/>
              <w:rPr>
                <w:rFonts w:ascii="Verdana" w:hAnsi="Verdana" w:cs="Tahoma"/>
                <w:b/>
                <w:sz w:val="20"/>
                <w:szCs w:val="20"/>
              </w:rPr>
            </w:pPr>
            <w:r w:rsidRPr="00D30D0E">
              <w:rPr>
                <w:rFonts w:ascii="Verdana" w:hAnsi="Verdana" w:cs="Tahoma"/>
                <w:b/>
                <w:sz w:val="20"/>
                <w:szCs w:val="20"/>
              </w:rPr>
              <w:t>MARÍA DEL PILAR RODRÍGUEZ.</w:t>
            </w:r>
          </w:p>
          <w:p w:rsidR="00D134E3" w:rsidRPr="00D30D0E" w:rsidRDefault="00D134E3" w:rsidP="00E03EC2">
            <w:pPr>
              <w:jc w:val="both"/>
              <w:rPr>
                <w:rFonts w:ascii="Verdana" w:hAnsi="Verdana" w:cs="Tahoma"/>
                <w:sz w:val="20"/>
                <w:szCs w:val="20"/>
              </w:rPr>
            </w:pPr>
            <w:r w:rsidRPr="00D30D0E">
              <w:rPr>
                <w:rFonts w:ascii="Verdana" w:hAnsi="Verdana" w:cs="Tahoma"/>
                <w:sz w:val="20"/>
                <w:szCs w:val="20"/>
              </w:rPr>
              <w:t>PRESIDENTA METRO CALI S.A.</w:t>
            </w:r>
          </w:p>
        </w:tc>
      </w:tr>
    </w:tbl>
    <w:p w:rsidR="00D134E3" w:rsidRPr="00D30D0E" w:rsidRDefault="00D134E3" w:rsidP="00D134E3">
      <w:pPr>
        <w:jc w:val="both"/>
        <w:rPr>
          <w:rFonts w:ascii="Verdana" w:hAnsi="Verdana" w:cs="Tahoma"/>
          <w:sz w:val="20"/>
          <w:szCs w:val="20"/>
        </w:rPr>
      </w:pPr>
    </w:p>
    <w:p w:rsidR="00D134E3" w:rsidRPr="00D30D0E" w:rsidRDefault="00D134E3" w:rsidP="00D134E3">
      <w:pPr>
        <w:jc w:val="both"/>
        <w:rPr>
          <w:rFonts w:ascii="Arial" w:hAnsi="Arial"/>
          <w:sz w:val="14"/>
          <w:szCs w:val="14"/>
        </w:rPr>
      </w:pPr>
      <w:r w:rsidRPr="00D30D0E">
        <w:rPr>
          <w:rFonts w:ascii="Arial" w:hAnsi="Arial"/>
          <w:sz w:val="14"/>
          <w:szCs w:val="14"/>
        </w:rPr>
        <w:t>Elaboró: José Luis Andrade Arboleda.</w:t>
      </w:r>
    </w:p>
    <w:p w:rsidR="00D134E3" w:rsidRPr="00D30D0E" w:rsidRDefault="00D134E3" w:rsidP="00D134E3">
      <w:pPr>
        <w:jc w:val="both"/>
        <w:rPr>
          <w:rFonts w:ascii="Arial" w:hAnsi="Arial"/>
          <w:sz w:val="14"/>
          <w:szCs w:val="14"/>
        </w:rPr>
      </w:pPr>
    </w:p>
    <w:p w:rsidR="00D134E3" w:rsidRPr="00D30D0E" w:rsidRDefault="00D134E3" w:rsidP="00D134E3">
      <w:pPr>
        <w:jc w:val="both"/>
        <w:rPr>
          <w:rFonts w:ascii="Arial" w:hAnsi="Arial"/>
          <w:sz w:val="14"/>
          <w:szCs w:val="14"/>
        </w:rPr>
      </w:pPr>
      <w:r w:rsidRPr="00D30D0E">
        <w:rPr>
          <w:rFonts w:ascii="Arial" w:hAnsi="Arial"/>
          <w:sz w:val="14"/>
          <w:szCs w:val="14"/>
        </w:rPr>
        <w:t>Revisó y aprobó: Ing Jaime Quesada Colonia.</w:t>
      </w:r>
    </w:p>
    <w:p w:rsidR="0022791D" w:rsidRDefault="0022791D" w:rsidP="00D134E3">
      <w:pPr>
        <w:spacing w:after="120"/>
        <w:jc w:val="both"/>
        <w:rPr>
          <w:rFonts w:ascii="Arial" w:hAnsi="Arial"/>
          <w:sz w:val="16"/>
          <w:szCs w:val="16"/>
        </w:rPr>
      </w:pPr>
    </w:p>
    <w:sectPr w:rsidR="0022791D" w:rsidSect="00A45A0C">
      <w:headerReference w:type="default" r:id="rId11"/>
      <w:footerReference w:type="default" r:id="rId12"/>
      <w:headerReference w:type="first" r:id="rId13"/>
      <w:footerReference w:type="first" r:id="rId14"/>
      <w:pgSz w:w="12240" w:h="15840"/>
      <w:pgMar w:top="2157" w:right="1701" w:bottom="2157" w:left="1985" w:header="720" w:footer="85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285B" w:rsidRDefault="0044285B">
      <w:r>
        <w:separator/>
      </w:r>
    </w:p>
  </w:endnote>
  <w:endnote w:type="continuationSeparator" w:id="1">
    <w:p w:rsidR="0044285B" w:rsidRDefault="0044285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ndara">
    <w:panose1 w:val="020E0502030303020204"/>
    <w:charset w:val="00"/>
    <w:family w:val="swiss"/>
    <w:pitch w:val="variable"/>
    <w:sig w:usb0="A00002EF" w:usb1="40002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D8E" w:rsidRPr="00DF6A2F" w:rsidRDefault="00605D8E" w:rsidP="00F315F0">
    <w:pPr>
      <w:pStyle w:val="Piedepgina"/>
      <w:rPr>
        <w:rFonts w:ascii="Candara" w:hAnsi="Candara" w:cs="Arial"/>
        <w:sz w:val="16"/>
        <w:szCs w:val="16"/>
        <w:lang w:val="pt-BR"/>
      </w:rPr>
    </w:pPr>
    <w:r w:rsidRPr="00DF6A2F">
      <w:rPr>
        <w:rFonts w:ascii="Candara" w:hAnsi="Candara" w:cs="Arial"/>
        <w:sz w:val="16"/>
        <w:szCs w:val="16"/>
        <w:lang w:val="pt-BR"/>
      </w:rPr>
      <w:t>AVENIDA VASQUEZ COBO No. 23N-59, PISO 2. TELEFONO 6600001 FAX:6536510</w:t>
    </w:r>
  </w:p>
  <w:p w:rsidR="00605D8E" w:rsidRPr="00DF6A2F" w:rsidRDefault="00605D8E" w:rsidP="00F315F0">
    <w:pPr>
      <w:pStyle w:val="Piedepgina"/>
      <w:rPr>
        <w:rFonts w:ascii="Candara" w:hAnsi="Candara" w:cs="Arial"/>
        <w:sz w:val="16"/>
        <w:szCs w:val="16"/>
        <w:lang w:val="pt-BR"/>
      </w:rPr>
    </w:pPr>
    <w:r w:rsidRPr="00DF6A2F">
      <w:rPr>
        <w:rFonts w:ascii="Candara" w:hAnsi="Candara" w:cs="Arial"/>
        <w:sz w:val="16"/>
        <w:szCs w:val="16"/>
        <w:lang w:val="pt-BR"/>
      </w:rPr>
      <w:t xml:space="preserve">e-mail: </w:t>
    </w:r>
    <w:hyperlink r:id="rId1" w:history="1">
      <w:r w:rsidRPr="00DF6A2F">
        <w:rPr>
          <w:rStyle w:val="Hipervnculo"/>
          <w:rFonts w:ascii="Candara" w:hAnsi="Candara" w:cs="Arial"/>
          <w:sz w:val="16"/>
          <w:szCs w:val="16"/>
          <w:lang w:val="pt-BR"/>
        </w:rPr>
        <w:t>metrocali@metrocali.gov.co</w:t>
      </w:r>
    </w:hyperlink>
    <w:r w:rsidRPr="00DF6A2F">
      <w:rPr>
        <w:rFonts w:ascii="Candara" w:hAnsi="Candara" w:cs="Arial"/>
        <w:sz w:val="16"/>
        <w:szCs w:val="16"/>
        <w:lang w:val="pt-BR"/>
      </w:rPr>
      <w:t xml:space="preserve"> , w.p.: </w:t>
    </w:r>
    <w:hyperlink r:id="rId2" w:history="1">
      <w:r w:rsidRPr="00DF6A2F">
        <w:rPr>
          <w:rStyle w:val="Hipervnculo"/>
          <w:rFonts w:ascii="Candara" w:hAnsi="Candara" w:cs="Arial"/>
          <w:sz w:val="16"/>
          <w:szCs w:val="16"/>
          <w:lang w:val="pt-BR"/>
        </w:rPr>
        <w:t>www.metrocali.gov.co</w:t>
      </w:r>
    </w:hyperlink>
    <w:r w:rsidRPr="00DF6A2F">
      <w:rPr>
        <w:rFonts w:ascii="Candara" w:hAnsi="Candara" w:cs="Arial"/>
        <w:sz w:val="16"/>
        <w:szCs w:val="16"/>
        <w:lang w:val="pt-BR"/>
      </w:rPr>
      <w:t>, Cali-Colombia</w:t>
    </w:r>
  </w:p>
  <w:p w:rsidR="00605D8E" w:rsidRPr="00DF6A2F" w:rsidRDefault="00605D8E" w:rsidP="00F315F0">
    <w:pPr>
      <w:pStyle w:val="Piedepgina"/>
      <w:rPr>
        <w:rFonts w:ascii="Candara" w:hAnsi="Candara"/>
        <w:lang w:val="pt-BR"/>
      </w:rPr>
    </w:pPr>
  </w:p>
  <w:p w:rsidR="00605D8E" w:rsidRPr="00DF6A2F" w:rsidRDefault="00605D8E" w:rsidP="00DF6A2F">
    <w:pPr>
      <w:pStyle w:val="Piedepgina"/>
      <w:rPr>
        <w:rFonts w:ascii="Candara" w:hAnsi="Candara"/>
        <w:lang w:val="pt-BR"/>
      </w:rPr>
    </w:pPr>
  </w:p>
  <w:p w:rsidR="00605D8E" w:rsidRPr="00DF6A2F" w:rsidRDefault="00605D8E">
    <w:pPr>
      <w:pStyle w:val="Piedepgina"/>
      <w:rPr>
        <w:lang w:val="pt-BR"/>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D8E" w:rsidRPr="00DF6A2F" w:rsidRDefault="00605D8E" w:rsidP="00A07524">
    <w:pPr>
      <w:pStyle w:val="Piedepgina"/>
      <w:jc w:val="center"/>
      <w:rPr>
        <w:rFonts w:ascii="Candara" w:hAnsi="Candara" w:cs="Arial"/>
        <w:b/>
        <w:sz w:val="16"/>
        <w:szCs w:val="16"/>
      </w:rPr>
    </w:pPr>
    <w:r w:rsidRPr="00DF6A2F">
      <w:rPr>
        <w:rFonts w:ascii="Candara" w:hAnsi="Candara" w:cs="Arial"/>
        <w:b/>
        <w:sz w:val="16"/>
        <w:szCs w:val="16"/>
      </w:rPr>
      <w:t>MIO, UN SUEÑO EN MOVIMIENTO</w:t>
    </w:r>
  </w:p>
  <w:p w:rsidR="00605D8E" w:rsidRPr="00DF6A2F" w:rsidRDefault="00605D8E" w:rsidP="00A07524">
    <w:pPr>
      <w:pStyle w:val="Piedepgina"/>
      <w:jc w:val="center"/>
      <w:rPr>
        <w:rFonts w:ascii="Candara" w:hAnsi="Candara" w:cs="Arial"/>
        <w:sz w:val="16"/>
        <w:szCs w:val="16"/>
      </w:rPr>
    </w:pPr>
  </w:p>
  <w:p w:rsidR="00605D8E" w:rsidRPr="00DF6A2F" w:rsidRDefault="00605D8E" w:rsidP="00A07524">
    <w:pPr>
      <w:pStyle w:val="Piedepgina"/>
      <w:jc w:val="center"/>
      <w:rPr>
        <w:rFonts w:ascii="Candara" w:hAnsi="Candara" w:cs="Arial"/>
        <w:sz w:val="16"/>
        <w:szCs w:val="16"/>
        <w:lang w:val="pt-BR"/>
      </w:rPr>
    </w:pPr>
    <w:r w:rsidRPr="00DF6A2F">
      <w:rPr>
        <w:rFonts w:ascii="Candara" w:hAnsi="Candara" w:cs="Arial"/>
        <w:sz w:val="16"/>
        <w:szCs w:val="16"/>
        <w:lang w:val="pt-BR"/>
      </w:rPr>
      <w:t>AVENIDA VASQUEZ COBO No. 23N-59, PISO 2. TELEFONO 6600001 FAX:6536510</w:t>
    </w:r>
  </w:p>
  <w:p w:rsidR="00605D8E" w:rsidRPr="00DF6A2F" w:rsidRDefault="00605D8E" w:rsidP="00A07524">
    <w:pPr>
      <w:pStyle w:val="Piedepgina"/>
      <w:jc w:val="center"/>
      <w:rPr>
        <w:rFonts w:ascii="Candara" w:hAnsi="Candara" w:cs="Arial"/>
        <w:sz w:val="16"/>
        <w:szCs w:val="16"/>
        <w:lang w:val="pt-BR"/>
      </w:rPr>
    </w:pPr>
    <w:r w:rsidRPr="00DF6A2F">
      <w:rPr>
        <w:rFonts w:ascii="Candara" w:hAnsi="Candara" w:cs="Arial"/>
        <w:sz w:val="16"/>
        <w:szCs w:val="16"/>
        <w:lang w:val="pt-BR"/>
      </w:rPr>
      <w:t xml:space="preserve">e-mail: </w:t>
    </w:r>
    <w:hyperlink r:id="rId1" w:history="1">
      <w:r w:rsidRPr="00DF6A2F">
        <w:rPr>
          <w:rStyle w:val="Hipervnculo"/>
          <w:rFonts w:ascii="Candara" w:hAnsi="Candara" w:cs="Arial"/>
          <w:sz w:val="16"/>
          <w:szCs w:val="16"/>
          <w:lang w:val="pt-BR"/>
        </w:rPr>
        <w:t>metrocali@metrocali.gov.co</w:t>
      </w:r>
    </w:hyperlink>
    <w:r w:rsidRPr="00DF6A2F">
      <w:rPr>
        <w:rFonts w:ascii="Candara" w:hAnsi="Candara" w:cs="Arial"/>
        <w:sz w:val="16"/>
        <w:szCs w:val="16"/>
        <w:lang w:val="pt-BR"/>
      </w:rPr>
      <w:t xml:space="preserve"> , w.p.: </w:t>
    </w:r>
    <w:hyperlink r:id="rId2" w:history="1">
      <w:r w:rsidRPr="00DF6A2F">
        <w:rPr>
          <w:rStyle w:val="Hipervnculo"/>
          <w:rFonts w:ascii="Candara" w:hAnsi="Candara" w:cs="Arial"/>
          <w:sz w:val="16"/>
          <w:szCs w:val="16"/>
          <w:lang w:val="pt-BR"/>
        </w:rPr>
        <w:t>www.metrocali.gov.co</w:t>
      </w:r>
    </w:hyperlink>
    <w:r w:rsidRPr="00DF6A2F">
      <w:rPr>
        <w:rFonts w:ascii="Candara" w:hAnsi="Candara" w:cs="Arial"/>
        <w:sz w:val="16"/>
        <w:szCs w:val="16"/>
        <w:lang w:val="pt-BR"/>
      </w:rPr>
      <w:t>, Cali-Colombia</w:t>
    </w:r>
  </w:p>
  <w:p w:rsidR="00605D8E" w:rsidRPr="00DF6A2F" w:rsidRDefault="00605D8E" w:rsidP="00A07524">
    <w:pPr>
      <w:pStyle w:val="Piedepgina"/>
      <w:rPr>
        <w:rFonts w:ascii="Candara" w:hAnsi="Candara"/>
        <w:lang w:val="pt-BR"/>
      </w:rPr>
    </w:pPr>
  </w:p>
  <w:p w:rsidR="00605D8E" w:rsidRPr="00DF6A2F" w:rsidRDefault="00605D8E">
    <w:pPr>
      <w:pStyle w:val="Piedepgina"/>
      <w:rPr>
        <w:rFonts w:ascii="Candara" w:hAnsi="Candara"/>
        <w:lang w:val="pt-B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285B" w:rsidRDefault="0044285B">
      <w:r>
        <w:separator/>
      </w:r>
    </w:p>
  </w:footnote>
  <w:footnote w:type="continuationSeparator" w:id="1">
    <w:p w:rsidR="0044285B" w:rsidRDefault="004428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D8E" w:rsidRDefault="00B52CAC">
    <w:pPr>
      <w:pStyle w:val="Encabezado"/>
    </w:pPr>
    <w:r>
      <w:rPr>
        <w:noProof/>
      </w:rPr>
      <w:drawing>
        <wp:anchor distT="0" distB="0" distL="114300" distR="114300" simplePos="0" relativeHeight="251658240" behindDoc="0" locked="0" layoutInCell="1" allowOverlap="1">
          <wp:simplePos x="0" y="0"/>
          <wp:positionH relativeFrom="column">
            <wp:posOffset>2159000</wp:posOffset>
          </wp:positionH>
          <wp:positionV relativeFrom="paragraph">
            <wp:posOffset>-62865</wp:posOffset>
          </wp:positionV>
          <wp:extent cx="937260" cy="749935"/>
          <wp:effectExtent l="1905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b="18921"/>
                  <a:stretch>
                    <a:fillRect/>
                  </a:stretch>
                </pic:blipFill>
                <pic:spPr bwMode="auto">
                  <a:xfrm>
                    <a:off x="0" y="0"/>
                    <a:ext cx="937260" cy="749935"/>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D8E" w:rsidRDefault="00B52CAC">
    <w:pPr>
      <w:pStyle w:val="Encabezado"/>
    </w:pPr>
    <w:r>
      <w:rPr>
        <w:noProof/>
      </w:rPr>
      <w:drawing>
        <wp:anchor distT="0" distB="0" distL="114300" distR="114300" simplePos="0" relativeHeight="251657216" behindDoc="0" locked="0" layoutInCell="1" allowOverlap="1">
          <wp:simplePos x="0" y="0"/>
          <wp:positionH relativeFrom="column">
            <wp:posOffset>-128905</wp:posOffset>
          </wp:positionH>
          <wp:positionV relativeFrom="paragraph">
            <wp:posOffset>-60960</wp:posOffset>
          </wp:positionV>
          <wp:extent cx="937895" cy="749935"/>
          <wp:effectExtent l="1905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b="18921"/>
                  <a:stretch>
                    <a:fillRect/>
                  </a:stretch>
                </pic:blipFill>
                <pic:spPr bwMode="auto">
                  <a:xfrm>
                    <a:off x="0" y="0"/>
                    <a:ext cx="937895" cy="749935"/>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22B36"/>
    <w:multiLevelType w:val="hybridMultilevel"/>
    <w:tmpl w:val="EC564B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05109C"/>
    <w:multiLevelType w:val="hybridMultilevel"/>
    <w:tmpl w:val="E64EC1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5A77770"/>
    <w:multiLevelType w:val="hybridMultilevel"/>
    <w:tmpl w:val="942A81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5E541D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
    <w:nsid w:val="0ABC7113"/>
    <w:multiLevelType w:val="multilevel"/>
    <w:tmpl w:val="5C5CB33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5">
    <w:nsid w:val="13BA0C05"/>
    <w:multiLevelType w:val="hybridMultilevel"/>
    <w:tmpl w:val="0D70E7FA"/>
    <w:lvl w:ilvl="0" w:tplc="240A0001">
      <w:start w:val="1"/>
      <w:numFmt w:val="bullet"/>
      <w:lvlText w:val=""/>
      <w:lvlJc w:val="left"/>
      <w:pPr>
        <w:ind w:left="774" w:hanging="360"/>
      </w:pPr>
      <w:rPr>
        <w:rFonts w:ascii="Symbol" w:hAnsi="Symbol" w:hint="default"/>
      </w:rPr>
    </w:lvl>
    <w:lvl w:ilvl="1" w:tplc="240A0003" w:tentative="1">
      <w:start w:val="1"/>
      <w:numFmt w:val="bullet"/>
      <w:lvlText w:val="o"/>
      <w:lvlJc w:val="left"/>
      <w:pPr>
        <w:ind w:left="1494" w:hanging="360"/>
      </w:pPr>
      <w:rPr>
        <w:rFonts w:ascii="Courier New" w:hAnsi="Courier New" w:cs="Courier New" w:hint="default"/>
      </w:rPr>
    </w:lvl>
    <w:lvl w:ilvl="2" w:tplc="240A0005" w:tentative="1">
      <w:start w:val="1"/>
      <w:numFmt w:val="bullet"/>
      <w:lvlText w:val=""/>
      <w:lvlJc w:val="left"/>
      <w:pPr>
        <w:ind w:left="2214" w:hanging="360"/>
      </w:pPr>
      <w:rPr>
        <w:rFonts w:ascii="Wingdings" w:hAnsi="Wingdings" w:hint="default"/>
      </w:rPr>
    </w:lvl>
    <w:lvl w:ilvl="3" w:tplc="240A0001" w:tentative="1">
      <w:start w:val="1"/>
      <w:numFmt w:val="bullet"/>
      <w:lvlText w:val=""/>
      <w:lvlJc w:val="left"/>
      <w:pPr>
        <w:ind w:left="2934" w:hanging="360"/>
      </w:pPr>
      <w:rPr>
        <w:rFonts w:ascii="Symbol" w:hAnsi="Symbol" w:hint="default"/>
      </w:rPr>
    </w:lvl>
    <w:lvl w:ilvl="4" w:tplc="240A0003" w:tentative="1">
      <w:start w:val="1"/>
      <w:numFmt w:val="bullet"/>
      <w:lvlText w:val="o"/>
      <w:lvlJc w:val="left"/>
      <w:pPr>
        <w:ind w:left="3654" w:hanging="360"/>
      </w:pPr>
      <w:rPr>
        <w:rFonts w:ascii="Courier New" w:hAnsi="Courier New" w:cs="Courier New" w:hint="default"/>
      </w:rPr>
    </w:lvl>
    <w:lvl w:ilvl="5" w:tplc="240A0005" w:tentative="1">
      <w:start w:val="1"/>
      <w:numFmt w:val="bullet"/>
      <w:lvlText w:val=""/>
      <w:lvlJc w:val="left"/>
      <w:pPr>
        <w:ind w:left="4374" w:hanging="360"/>
      </w:pPr>
      <w:rPr>
        <w:rFonts w:ascii="Wingdings" w:hAnsi="Wingdings" w:hint="default"/>
      </w:rPr>
    </w:lvl>
    <w:lvl w:ilvl="6" w:tplc="240A0001" w:tentative="1">
      <w:start w:val="1"/>
      <w:numFmt w:val="bullet"/>
      <w:lvlText w:val=""/>
      <w:lvlJc w:val="left"/>
      <w:pPr>
        <w:ind w:left="5094" w:hanging="360"/>
      </w:pPr>
      <w:rPr>
        <w:rFonts w:ascii="Symbol" w:hAnsi="Symbol" w:hint="default"/>
      </w:rPr>
    </w:lvl>
    <w:lvl w:ilvl="7" w:tplc="240A0003" w:tentative="1">
      <w:start w:val="1"/>
      <w:numFmt w:val="bullet"/>
      <w:lvlText w:val="o"/>
      <w:lvlJc w:val="left"/>
      <w:pPr>
        <w:ind w:left="5814" w:hanging="360"/>
      </w:pPr>
      <w:rPr>
        <w:rFonts w:ascii="Courier New" w:hAnsi="Courier New" w:cs="Courier New" w:hint="default"/>
      </w:rPr>
    </w:lvl>
    <w:lvl w:ilvl="8" w:tplc="240A0005" w:tentative="1">
      <w:start w:val="1"/>
      <w:numFmt w:val="bullet"/>
      <w:lvlText w:val=""/>
      <w:lvlJc w:val="left"/>
      <w:pPr>
        <w:ind w:left="6534" w:hanging="360"/>
      </w:pPr>
      <w:rPr>
        <w:rFonts w:ascii="Wingdings" w:hAnsi="Wingdings" w:hint="default"/>
      </w:rPr>
    </w:lvl>
  </w:abstractNum>
  <w:abstractNum w:abstractNumId="6">
    <w:nsid w:val="16171E85"/>
    <w:multiLevelType w:val="hybridMultilevel"/>
    <w:tmpl w:val="2CB460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69F78D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
    <w:nsid w:val="1B8C6E9F"/>
    <w:multiLevelType w:val="hybridMultilevel"/>
    <w:tmpl w:val="3AC288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0825A13"/>
    <w:multiLevelType w:val="hybridMultilevel"/>
    <w:tmpl w:val="8F2E6A2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22B240A4"/>
    <w:multiLevelType w:val="hybridMultilevel"/>
    <w:tmpl w:val="508EBF0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A1F25B1"/>
    <w:multiLevelType w:val="hybridMultilevel"/>
    <w:tmpl w:val="508EBF0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ABA50DE"/>
    <w:multiLevelType w:val="multilevel"/>
    <w:tmpl w:val="3D9AA5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2B220517"/>
    <w:multiLevelType w:val="hybridMultilevel"/>
    <w:tmpl w:val="FAAEA7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D0F507B"/>
    <w:multiLevelType w:val="hybridMultilevel"/>
    <w:tmpl w:val="9CAAAF42"/>
    <w:lvl w:ilvl="0" w:tplc="ED1C14C0">
      <w:start w:val="1"/>
      <w:numFmt w:val="bullet"/>
      <w:lvlText w:val="•"/>
      <w:lvlJc w:val="left"/>
      <w:pPr>
        <w:tabs>
          <w:tab w:val="num" w:pos="720"/>
        </w:tabs>
        <w:ind w:left="720" w:hanging="360"/>
      </w:pPr>
      <w:rPr>
        <w:rFonts w:ascii="Arial" w:hAnsi="Arial" w:hint="default"/>
      </w:rPr>
    </w:lvl>
    <w:lvl w:ilvl="1" w:tplc="5F8270BC" w:tentative="1">
      <w:start w:val="1"/>
      <w:numFmt w:val="bullet"/>
      <w:lvlText w:val="•"/>
      <w:lvlJc w:val="left"/>
      <w:pPr>
        <w:tabs>
          <w:tab w:val="num" w:pos="1440"/>
        </w:tabs>
        <w:ind w:left="1440" w:hanging="360"/>
      </w:pPr>
      <w:rPr>
        <w:rFonts w:ascii="Arial" w:hAnsi="Arial" w:hint="default"/>
      </w:rPr>
    </w:lvl>
    <w:lvl w:ilvl="2" w:tplc="3A5C59DE" w:tentative="1">
      <w:start w:val="1"/>
      <w:numFmt w:val="bullet"/>
      <w:lvlText w:val="•"/>
      <w:lvlJc w:val="left"/>
      <w:pPr>
        <w:tabs>
          <w:tab w:val="num" w:pos="2160"/>
        </w:tabs>
        <w:ind w:left="2160" w:hanging="360"/>
      </w:pPr>
      <w:rPr>
        <w:rFonts w:ascii="Arial" w:hAnsi="Arial" w:hint="default"/>
      </w:rPr>
    </w:lvl>
    <w:lvl w:ilvl="3" w:tplc="312021A2" w:tentative="1">
      <w:start w:val="1"/>
      <w:numFmt w:val="bullet"/>
      <w:lvlText w:val="•"/>
      <w:lvlJc w:val="left"/>
      <w:pPr>
        <w:tabs>
          <w:tab w:val="num" w:pos="2880"/>
        </w:tabs>
        <w:ind w:left="2880" w:hanging="360"/>
      </w:pPr>
      <w:rPr>
        <w:rFonts w:ascii="Arial" w:hAnsi="Arial" w:hint="default"/>
      </w:rPr>
    </w:lvl>
    <w:lvl w:ilvl="4" w:tplc="9BE04D22" w:tentative="1">
      <w:start w:val="1"/>
      <w:numFmt w:val="bullet"/>
      <w:lvlText w:val="•"/>
      <w:lvlJc w:val="left"/>
      <w:pPr>
        <w:tabs>
          <w:tab w:val="num" w:pos="3600"/>
        </w:tabs>
        <w:ind w:left="3600" w:hanging="360"/>
      </w:pPr>
      <w:rPr>
        <w:rFonts w:ascii="Arial" w:hAnsi="Arial" w:hint="default"/>
      </w:rPr>
    </w:lvl>
    <w:lvl w:ilvl="5" w:tplc="6332E8AC" w:tentative="1">
      <w:start w:val="1"/>
      <w:numFmt w:val="bullet"/>
      <w:lvlText w:val="•"/>
      <w:lvlJc w:val="left"/>
      <w:pPr>
        <w:tabs>
          <w:tab w:val="num" w:pos="4320"/>
        </w:tabs>
        <w:ind w:left="4320" w:hanging="360"/>
      </w:pPr>
      <w:rPr>
        <w:rFonts w:ascii="Arial" w:hAnsi="Arial" w:hint="default"/>
      </w:rPr>
    </w:lvl>
    <w:lvl w:ilvl="6" w:tplc="A2563126" w:tentative="1">
      <w:start w:val="1"/>
      <w:numFmt w:val="bullet"/>
      <w:lvlText w:val="•"/>
      <w:lvlJc w:val="left"/>
      <w:pPr>
        <w:tabs>
          <w:tab w:val="num" w:pos="5040"/>
        </w:tabs>
        <w:ind w:left="5040" w:hanging="360"/>
      </w:pPr>
      <w:rPr>
        <w:rFonts w:ascii="Arial" w:hAnsi="Arial" w:hint="default"/>
      </w:rPr>
    </w:lvl>
    <w:lvl w:ilvl="7" w:tplc="03D8E430" w:tentative="1">
      <w:start w:val="1"/>
      <w:numFmt w:val="bullet"/>
      <w:lvlText w:val="•"/>
      <w:lvlJc w:val="left"/>
      <w:pPr>
        <w:tabs>
          <w:tab w:val="num" w:pos="5760"/>
        </w:tabs>
        <w:ind w:left="5760" w:hanging="360"/>
      </w:pPr>
      <w:rPr>
        <w:rFonts w:ascii="Arial" w:hAnsi="Arial" w:hint="default"/>
      </w:rPr>
    </w:lvl>
    <w:lvl w:ilvl="8" w:tplc="C25CDCA0" w:tentative="1">
      <w:start w:val="1"/>
      <w:numFmt w:val="bullet"/>
      <w:lvlText w:val="•"/>
      <w:lvlJc w:val="left"/>
      <w:pPr>
        <w:tabs>
          <w:tab w:val="num" w:pos="6480"/>
        </w:tabs>
        <w:ind w:left="6480" w:hanging="360"/>
      </w:pPr>
      <w:rPr>
        <w:rFonts w:ascii="Arial" w:hAnsi="Arial" w:hint="default"/>
      </w:rPr>
    </w:lvl>
  </w:abstractNum>
  <w:abstractNum w:abstractNumId="15">
    <w:nsid w:val="2D723B91"/>
    <w:multiLevelType w:val="hybridMultilevel"/>
    <w:tmpl w:val="C11ABE6A"/>
    <w:lvl w:ilvl="0" w:tplc="686435C2">
      <w:start w:val="1"/>
      <w:numFmt w:val="decimal"/>
      <w:lvlText w:val="%1."/>
      <w:lvlJc w:val="left"/>
      <w:pPr>
        <w:tabs>
          <w:tab w:val="num" w:pos="720"/>
        </w:tabs>
        <w:ind w:left="720" w:hanging="360"/>
      </w:pPr>
    </w:lvl>
    <w:lvl w:ilvl="1" w:tplc="A4B08D58" w:tentative="1">
      <w:start w:val="1"/>
      <w:numFmt w:val="decimal"/>
      <w:lvlText w:val="%2."/>
      <w:lvlJc w:val="left"/>
      <w:pPr>
        <w:tabs>
          <w:tab w:val="num" w:pos="1440"/>
        </w:tabs>
        <w:ind w:left="1440" w:hanging="360"/>
      </w:pPr>
    </w:lvl>
    <w:lvl w:ilvl="2" w:tplc="02D04174" w:tentative="1">
      <w:start w:val="1"/>
      <w:numFmt w:val="decimal"/>
      <w:lvlText w:val="%3."/>
      <w:lvlJc w:val="left"/>
      <w:pPr>
        <w:tabs>
          <w:tab w:val="num" w:pos="2160"/>
        </w:tabs>
        <w:ind w:left="2160" w:hanging="360"/>
      </w:pPr>
    </w:lvl>
    <w:lvl w:ilvl="3" w:tplc="76E0CB9A" w:tentative="1">
      <w:start w:val="1"/>
      <w:numFmt w:val="decimal"/>
      <w:lvlText w:val="%4."/>
      <w:lvlJc w:val="left"/>
      <w:pPr>
        <w:tabs>
          <w:tab w:val="num" w:pos="2880"/>
        </w:tabs>
        <w:ind w:left="2880" w:hanging="360"/>
      </w:pPr>
    </w:lvl>
    <w:lvl w:ilvl="4" w:tplc="6FBA8FAE" w:tentative="1">
      <w:start w:val="1"/>
      <w:numFmt w:val="decimal"/>
      <w:lvlText w:val="%5."/>
      <w:lvlJc w:val="left"/>
      <w:pPr>
        <w:tabs>
          <w:tab w:val="num" w:pos="3600"/>
        </w:tabs>
        <w:ind w:left="3600" w:hanging="360"/>
      </w:pPr>
    </w:lvl>
    <w:lvl w:ilvl="5" w:tplc="7DD02A28" w:tentative="1">
      <w:start w:val="1"/>
      <w:numFmt w:val="decimal"/>
      <w:lvlText w:val="%6."/>
      <w:lvlJc w:val="left"/>
      <w:pPr>
        <w:tabs>
          <w:tab w:val="num" w:pos="4320"/>
        </w:tabs>
        <w:ind w:left="4320" w:hanging="360"/>
      </w:pPr>
    </w:lvl>
    <w:lvl w:ilvl="6" w:tplc="9118C2EA" w:tentative="1">
      <w:start w:val="1"/>
      <w:numFmt w:val="decimal"/>
      <w:lvlText w:val="%7."/>
      <w:lvlJc w:val="left"/>
      <w:pPr>
        <w:tabs>
          <w:tab w:val="num" w:pos="5040"/>
        </w:tabs>
        <w:ind w:left="5040" w:hanging="360"/>
      </w:pPr>
    </w:lvl>
    <w:lvl w:ilvl="7" w:tplc="2FC2AD60" w:tentative="1">
      <w:start w:val="1"/>
      <w:numFmt w:val="decimal"/>
      <w:lvlText w:val="%8."/>
      <w:lvlJc w:val="left"/>
      <w:pPr>
        <w:tabs>
          <w:tab w:val="num" w:pos="5760"/>
        </w:tabs>
        <w:ind w:left="5760" w:hanging="360"/>
      </w:pPr>
    </w:lvl>
    <w:lvl w:ilvl="8" w:tplc="EEB682E4" w:tentative="1">
      <w:start w:val="1"/>
      <w:numFmt w:val="decimal"/>
      <w:lvlText w:val="%9."/>
      <w:lvlJc w:val="left"/>
      <w:pPr>
        <w:tabs>
          <w:tab w:val="num" w:pos="6480"/>
        </w:tabs>
        <w:ind w:left="6480" w:hanging="360"/>
      </w:pPr>
    </w:lvl>
  </w:abstractNum>
  <w:abstractNum w:abstractNumId="16">
    <w:nsid w:val="30A01990"/>
    <w:multiLevelType w:val="hybridMultilevel"/>
    <w:tmpl w:val="BA4A41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355758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
    <w:nsid w:val="3E8777A4"/>
    <w:multiLevelType w:val="hybridMultilevel"/>
    <w:tmpl w:val="CB5064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438749C1"/>
    <w:multiLevelType w:val="hybridMultilevel"/>
    <w:tmpl w:val="5DD2DAE0"/>
    <w:lvl w:ilvl="0" w:tplc="08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nsid w:val="4E415CBA"/>
    <w:multiLevelType w:val="hybridMultilevel"/>
    <w:tmpl w:val="225C7728"/>
    <w:lvl w:ilvl="0" w:tplc="080A0001">
      <w:start w:val="1"/>
      <w:numFmt w:val="bullet"/>
      <w:lvlText w:val=""/>
      <w:lvlJc w:val="left"/>
      <w:pPr>
        <w:ind w:left="802" w:hanging="360"/>
      </w:pPr>
      <w:rPr>
        <w:rFonts w:ascii="Symbol" w:hAnsi="Symbol" w:hint="default"/>
      </w:rPr>
    </w:lvl>
    <w:lvl w:ilvl="1" w:tplc="080A0003" w:tentative="1">
      <w:start w:val="1"/>
      <w:numFmt w:val="bullet"/>
      <w:lvlText w:val="o"/>
      <w:lvlJc w:val="left"/>
      <w:pPr>
        <w:ind w:left="1522" w:hanging="360"/>
      </w:pPr>
      <w:rPr>
        <w:rFonts w:ascii="Courier New" w:hAnsi="Courier New" w:cs="Courier New" w:hint="default"/>
      </w:rPr>
    </w:lvl>
    <w:lvl w:ilvl="2" w:tplc="080A0005" w:tentative="1">
      <w:start w:val="1"/>
      <w:numFmt w:val="bullet"/>
      <w:lvlText w:val=""/>
      <w:lvlJc w:val="left"/>
      <w:pPr>
        <w:ind w:left="2242" w:hanging="360"/>
      </w:pPr>
      <w:rPr>
        <w:rFonts w:ascii="Wingdings" w:hAnsi="Wingdings" w:hint="default"/>
      </w:rPr>
    </w:lvl>
    <w:lvl w:ilvl="3" w:tplc="080A0001" w:tentative="1">
      <w:start w:val="1"/>
      <w:numFmt w:val="bullet"/>
      <w:lvlText w:val=""/>
      <w:lvlJc w:val="left"/>
      <w:pPr>
        <w:ind w:left="2962" w:hanging="360"/>
      </w:pPr>
      <w:rPr>
        <w:rFonts w:ascii="Symbol" w:hAnsi="Symbol" w:hint="default"/>
      </w:rPr>
    </w:lvl>
    <w:lvl w:ilvl="4" w:tplc="080A0003" w:tentative="1">
      <w:start w:val="1"/>
      <w:numFmt w:val="bullet"/>
      <w:lvlText w:val="o"/>
      <w:lvlJc w:val="left"/>
      <w:pPr>
        <w:ind w:left="3682" w:hanging="360"/>
      </w:pPr>
      <w:rPr>
        <w:rFonts w:ascii="Courier New" w:hAnsi="Courier New" w:cs="Courier New" w:hint="default"/>
      </w:rPr>
    </w:lvl>
    <w:lvl w:ilvl="5" w:tplc="080A0005" w:tentative="1">
      <w:start w:val="1"/>
      <w:numFmt w:val="bullet"/>
      <w:lvlText w:val=""/>
      <w:lvlJc w:val="left"/>
      <w:pPr>
        <w:ind w:left="4402" w:hanging="360"/>
      </w:pPr>
      <w:rPr>
        <w:rFonts w:ascii="Wingdings" w:hAnsi="Wingdings" w:hint="default"/>
      </w:rPr>
    </w:lvl>
    <w:lvl w:ilvl="6" w:tplc="080A0001" w:tentative="1">
      <w:start w:val="1"/>
      <w:numFmt w:val="bullet"/>
      <w:lvlText w:val=""/>
      <w:lvlJc w:val="left"/>
      <w:pPr>
        <w:ind w:left="5122" w:hanging="360"/>
      </w:pPr>
      <w:rPr>
        <w:rFonts w:ascii="Symbol" w:hAnsi="Symbol" w:hint="default"/>
      </w:rPr>
    </w:lvl>
    <w:lvl w:ilvl="7" w:tplc="080A0003" w:tentative="1">
      <w:start w:val="1"/>
      <w:numFmt w:val="bullet"/>
      <w:lvlText w:val="o"/>
      <w:lvlJc w:val="left"/>
      <w:pPr>
        <w:ind w:left="5842" w:hanging="360"/>
      </w:pPr>
      <w:rPr>
        <w:rFonts w:ascii="Courier New" w:hAnsi="Courier New" w:cs="Courier New" w:hint="default"/>
      </w:rPr>
    </w:lvl>
    <w:lvl w:ilvl="8" w:tplc="080A0005" w:tentative="1">
      <w:start w:val="1"/>
      <w:numFmt w:val="bullet"/>
      <w:lvlText w:val=""/>
      <w:lvlJc w:val="left"/>
      <w:pPr>
        <w:ind w:left="6562" w:hanging="360"/>
      </w:pPr>
      <w:rPr>
        <w:rFonts w:ascii="Wingdings" w:hAnsi="Wingdings" w:hint="default"/>
      </w:rPr>
    </w:lvl>
  </w:abstractNum>
  <w:abstractNum w:abstractNumId="21">
    <w:nsid w:val="579375FF"/>
    <w:multiLevelType w:val="hybridMultilevel"/>
    <w:tmpl w:val="35124C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5C475BB5"/>
    <w:multiLevelType w:val="hybridMultilevel"/>
    <w:tmpl w:val="D4E25EB4"/>
    <w:lvl w:ilvl="0" w:tplc="08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nsid w:val="616F30A8"/>
    <w:multiLevelType w:val="hybridMultilevel"/>
    <w:tmpl w:val="341EB0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80D1A09"/>
    <w:multiLevelType w:val="hybridMultilevel"/>
    <w:tmpl w:val="FF6A51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8123A76"/>
    <w:multiLevelType w:val="hybridMultilevel"/>
    <w:tmpl w:val="E65019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6D110580"/>
    <w:multiLevelType w:val="hybridMultilevel"/>
    <w:tmpl w:val="508EBF0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DE81DA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8">
    <w:nsid w:val="74CD1B14"/>
    <w:multiLevelType w:val="hybridMultilevel"/>
    <w:tmpl w:val="246CB3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75592E49"/>
    <w:multiLevelType w:val="hybridMultilevel"/>
    <w:tmpl w:val="508EBF0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5A87B97"/>
    <w:multiLevelType w:val="hybridMultilevel"/>
    <w:tmpl w:val="6048175E"/>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1">
    <w:nsid w:val="782D1718"/>
    <w:multiLevelType w:val="hybridMultilevel"/>
    <w:tmpl w:val="61A221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7FEF3BE1"/>
    <w:multiLevelType w:val="hybridMultilevel"/>
    <w:tmpl w:val="CAD4A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0"/>
  </w:num>
  <w:num w:numId="2">
    <w:abstractNumId w:val="25"/>
  </w:num>
  <w:num w:numId="3">
    <w:abstractNumId w:val="1"/>
  </w:num>
  <w:num w:numId="4">
    <w:abstractNumId w:val="9"/>
  </w:num>
  <w:num w:numId="5">
    <w:abstractNumId w:val="0"/>
  </w:num>
  <w:num w:numId="6">
    <w:abstractNumId w:val="28"/>
  </w:num>
  <w:num w:numId="7">
    <w:abstractNumId w:val="6"/>
  </w:num>
  <w:num w:numId="8">
    <w:abstractNumId w:val="31"/>
  </w:num>
  <w:num w:numId="9">
    <w:abstractNumId w:val="18"/>
  </w:num>
  <w:num w:numId="10">
    <w:abstractNumId w:val="23"/>
  </w:num>
  <w:num w:numId="11">
    <w:abstractNumId w:val="8"/>
  </w:num>
  <w:num w:numId="12">
    <w:abstractNumId w:val="22"/>
  </w:num>
  <w:num w:numId="13">
    <w:abstractNumId w:val="19"/>
  </w:num>
  <w:num w:numId="14">
    <w:abstractNumId w:val="32"/>
  </w:num>
  <w:num w:numId="15">
    <w:abstractNumId w:val="4"/>
  </w:num>
  <w:num w:numId="16">
    <w:abstractNumId w:val="13"/>
  </w:num>
  <w:num w:numId="17">
    <w:abstractNumId w:val="7"/>
  </w:num>
  <w:num w:numId="18">
    <w:abstractNumId w:val="17"/>
  </w:num>
  <w:num w:numId="19">
    <w:abstractNumId w:val="27"/>
  </w:num>
  <w:num w:numId="20">
    <w:abstractNumId w:val="3"/>
  </w:num>
  <w:num w:numId="21">
    <w:abstractNumId w:val="20"/>
  </w:num>
  <w:num w:numId="22">
    <w:abstractNumId w:val="26"/>
  </w:num>
  <w:num w:numId="23">
    <w:abstractNumId w:val="10"/>
  </w:num>
  <w:num w:numId="24">
    <w:abstractNumId w:val="29"/>
  </w:num>
  <w:num w:numId="25">
    <w:abstractNumId w:val="11"/>
  </w:num>
  <w:num w:numId="26">
    <w:abstractNumId w:val="24"/>
  </w:num>
  <w:num w:numId="27">
    <w:abstractNumId w:val="2"/>
  </w:num>
  <w:num w:numId="28">
    <w:abstractNumId w:val="21"/>
  </w:num>
  <w:num w:numId="29">
    <w:abstractNumId w:val="16"/>
  </w:num>
  <w:num w:numId="30">
    <w:abstractNumId w:val="15"/>
  </w:num>
  <w:num w:numId="31">
    <w:abstractNumId w:val="14"/>
  </w:num>
  <w:num w:numId="32">
    <w:abstractNumId w:val="5"/>
  </w:num>
  <w:num w:numId="33">
    <w:abstractNumId w:val="12"/>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efaultTabStop w:val="708"/>
  <w:hyphenationZone w:val="425"/>
  <w:drawingGridHorizontalSpacing w:val="102"/>
  <w:drawingGridVerticalSpacing w:val="181"/>
  <w:displayHorizontalDrawingGridEvery w:val="0"/>
  <w:displayVerticalDrawingGridEvery w:val="2"/>
  <w:characterSpacingControl w:val="doNotCompress"/>
  <w:hdrShapeDefaults>
    <o:shapedefaults v:ext="edit" spidmax="73730"/>
  </w:hdrShapeDefaults>
  <w:footnotePr>
    <w:footnote w:id="0"/>
    <w:footnote w:id="1"/>
  </w:footnotePr>
  <w:endnotePr>
    <w:endnote w:id="0"/>
    <w:endnote w:id="1"/>
  </w:endnotePr>
  <w:compat/>
  <w:rsids>
    <w:rsidRoot w:val="005178E6"/>
    <w:rsid w:val="00003423"/>
    <w:rsid w:val="00011856"/>
    <w:rsid w:val="000121D9"/>
    <w:rsid w:val="00012B82"/>
    <w:rsid w:val="000137B0"/>
    <w:rsid w:val="000237BF"/>
    <w:rsid w:val="00024131"/>
    <w:rsid w:val="0004091F"/>
    <w:rsid w:val="00054BEC"/>
    <w:rsid w:val="00075674"/>
    <w:rsid w:val="00081A90"/>
    <w:rsid w:val="00085EFA"/>
    <w:rsid w:val="00093F07"/>
    <w:rsid w:val="000A43D8"/>
    <w:rsid w:val="000B1FB9"/>
    <w:rsid w:val="000B32E5"/>
    <w:rsid w:val="000B781F"/>
    <w:rsid w:val="000D109C"/>
    <w:rsid w:val="000D28CB"/>
    <w:rsid w:val="000D2D28"/>
    <w:rsid w:val="000D4C8C"/>
    <w:rsid w:val="000D6934"/>
    <w:rsid w:val="000D6C8D"/>
    <w:rsid w:val="000E35D9"/>
    <w:rsid w:val="000F0AD9"/>
    <w:rsid w:val="001025FC"/>
    <w:rsid w:val="00103F30"/>
    <w:rsid w:val="00110884"/>
    <w:rsid w:val="00112C0E"/>
    <w:rsid w:val="00113271"/>
    <w:rsid w:val="00117881"/>
    <w:rsid w:val="001254E2"/>
    <w:rsid w:val="00127B80"/>
    <w:rsid w:val="0013550D"/>
    <w:rsid w:val="001360A6"/>
    <w:rsid w:val="001362DC"/>
    <w:rsid w:val="001533B4"/>
    <w:rsid w:val="00153548"/>
    <w:rsid w:val="00160409"/>
    <w:rsid w:val="00161166"/>
    <w:rsid w:val="0017000D"/>
    <w:rsid w:val="00173A9F"/>
    <w:rsid w:val="001762B1"/>
    <w:rsid w:val="00183A88"/>
    <w:rsid w:val="00191D89"/>
    <w:rsid w:val="00194106"/>
    <w:rsid w:val="001A17D4"/>
    <w:rsid w:val="001A62A3"/>
    <w:rsid w:val="001B7208"/>
    <w:rsid w:val="001C260B"/>
    <w:rsid w:val="001C6243"/>
    <w:rsid w:val="001D15AF"/>
    <w:rsid w:val="001D2A43"/>
    <w:rsid w:val="001D3495"/>
    <w:rsid w:val="001D7846"/>
    <w:rsid w:val="001E09D0"/>
    <w:rsid w:val="001E14BD"/>
    <w:rsid w:val="001E1854"/>
    <w:rsid w:val="001E1AB0"/>
    <w:rsid w:val="001E5BFE"/>
    <w:rsid w:val="001E64FD"/>
    <w:rsid w:val="001F289A"/>
    <w:rsid w:val="001F37CE"/>
    <w:rsid w:val="001F5CE0"/>
    <w:rsid w:val="00212FCB"/>
    <w:rsid w:val="00214AE7"/>
    <w:rsid w:val="002151FA"/>
    <w:rsid w:val="00221E1F"/>
    <w:rsid w:val="0022791D"/>
    <w:rsid w:val="00237BE1"/>
    <w:rsid w:val="002407D1"/>
    <w:rsid w:val="00250000"/>
    <w:rsid w:val="00250867"/>
    <w:rsid w:val="0025160C"/>
    <w:rsid w:val="00253AFE"/>
    <w:rsid w:val="002567D2"/>
    <w:rsid w:val="002579B4"/>
    <w:rsid w:val="00260F5F"/>
    <w:rsid w:val="00261755"/>
    <w:rsid w:val="00272782"/>
    <w:rsid w:val="002829A7"/>
    <w:rsid w:val="002876F7"/>
    <w:rsid w:val="00287E68"/>
    <w:rsid w:val="00292243"/>
    <w:rsid w:val="002957C6"/>
    <w:rsid w:val="002A38E3"/>
    <w:rsid w:val="002A5B6F"/>
    <w:rsid w:val="002B0B16"/>
    <w:rsid w:val="002B20B8"/>
    <w:rsid w:val="002B30EC"/>
    <w:rsid w:val="002B4076"/>
    <w:rsid w:val="002C1602"/>
    <w:rsid w:val="002C3B02"/>
    <w:rsid w:val="002D7A96"/>
    <w:rsid w:val="002E7CE7"/>
    <w:rsid w:val="002F0832"/>
    <w:rsid w:val="00301363"/>
    <w:rsid w:val="0030452A"/>
    <w:rsid w:val="003057A2"/>
    <w:rsid w:val="00310418"/>
    <w:rsid w:val="00312707"/>
    <w:rsid w:val="003275C9"/>
    <w:rsid w:val="00332EE7"/>
    <w:rsid w:val="00352992"/>
    <w:rsid w:val="00353CE3"/>
    <w:rsid w:val="00354631"/>
    <w:rsid w:val="0035487A"/>
    <w:rsid w:val="00370282"/>
    <w:rsid w:val="0037057F"/>
    <w:rsid w:val="0037224E"/>
    <w:rsid w:val="00374B7D"/>
    <w:rsid w:val="0038179E"/>
    <w:rsid w:val="00384E77"/>
    <w:rsid w:val="00386547"/>
    <w:rsid w:val="00393690"/>
    <w:rsid w:val="003A0ACA"/>
    <w:rsid w:val="003A0DF3"/>
    <w:rsid w:val="003A2B19"/>
    <w:rsid w:val="003A5B43"/>
    <w:rsid w:val="003A7C2B"/>
    <w:rsid w:val="003C32B0"/>
    <w:rsid w:val="003D621E"/>
    <w:rsid w:val="003E7662"/>
    <w:rsid w:val="003E7DF0"/>
    <w:rsid w:val="003F6DB8"/>
    <w:rsid w:val="003F79ED"/>
    <w:rsid w:val="00405A1C"/>
    <w:rsid w:val="00411F2B"/>
    <w:rsid w:val="00423B40"/>
    <w:rsid w:val="00433D51"/>
    <w:rsid w:val="004378EF"/>
    <w:rsid w:val="0044032C"/>
    <w:rsid w:val="0044285B"/>
    <w:rsid w:val="00446369"/>
    <w:rsid w:val="00446D98"/>
    <w:rsid w:val="00455F18"/>
    <w:rsid w:val="00461B07"/>
    <w:rsid w:val="00463867"/>
    <w:rsid w:val="00472335"/>
    <w:rsid w:val="004733C1"/>
    <w:rsid w:val="00476282"/>
    <w:rsid w:val="00482095"/>
    <w:rsid w:val="00484859"/>
    <w:rsid w:val="00491864"/>
    <w:rsid w:val="004963A9"/>
    <w:rsid w:val="00496A58"/>
    <w:rsid w:val="004B51FA"/>
    <w:rsid w:val="004C3669"/>
    <w:rsid w:val="004D3668"/>
    <w:rsid w:val="004E0E8E"/>
    <w:rsid w:val="004E22E9"/>
    <w:rsid w:val="004E230D"/>
    <w:rsid w:val="004E2A8C"/>
    <w:rsid w:val="004E3AB7"/>
    <w:rsid w:val="004E463B"/>
    <w:rsid w:val="004F02CF"/>
    <w:rsid w:val="004F67FE"/>
    <w:rsid w:val="0050107B"/>
    <w:rsid w:val="00511987"/>
    <w:rsid w:val="00513B6D"/>
    <w:rsid w:val="00514DE4"/>
    <w:rsid w:val="005178E6"/>
    <w:rsid w:val="00517AB3"/>
    <w:rsid w:val="00533ABC"/>
    <w:rsid w:val="005445B8"/>
    <w:rsid w:val="00544670"/>
    <w:rsid w:val="005449AA"/>
    <w:rsid w:val="005455D5"/>
    <w:rsid w:val="00552DE6"/>
    <w:rsid w:val="00560968"/>
    <w:rsid w:val="005643FB"/>
    <w:rsid w:val="00564971"/>
    <w:rsid w:val="005722B5"/>
    <w:rsid w:val="00583902"/>
    <w:rsid w:val="0058472F"/>
    <w:rsid w:val="005960D9"/>
    <w:rsid w:val="005A2A13"/>
    <w:rsid w:val="005A3507"/>
    <w:rsid w:val="005A3B23"/>
    <w:rsid w:val="005B3E4B"/>
    <w:rsid w:val="005B66C3"/>
    <w:rsid w:val="005C155E"/>
    <w:rsid w:val="005C7C0F"/>
    <w:rsid w:val="005D0A76"/>
    <w:rsid w:val="005D22C9"/>
    <w:rsid w:val="005D405D"/>
    <w:rsid w:val="005D5B26"/>
    <w:rsid w:val="005D6665"/>
    <w:rsid w:val="005D7F95"/>
    <w:rsid w:val="005E3234"/>
    <w:rsid w:val="005E73E0"/>
    <w:rsid w:val="005F428D"/>
    <w:rsid w:val="005F6BB6"/>
    <w:rsid w:val="00601D7F"/>
    <w:rsid w:val="00605D8E"/>
    <w:rsid w:val="0060643E"/>
    <w:rsid w:val="00617BD5"/>
    <w:rsid w:val="00623426"/>
    <w:rsid w:val="0062766B"/>
    <w:rsid w:val="00631469"/>
    <w:rsid w:val="00635616"/>
    <w:rsid w:val="006361AA"/>
    <w:rsid w:val="006409A8"/>
    <w:rsid w:val="00643BAD"/>
    <w:rsid w:val="0065742B"/>
    <w:rsid w:val="006714BD"/>
    <w:rsid w:val="0067235F"/>
    <w:rsid w:val="006723BC"/>
    <w:rsid w:val="0067605E"/>
    <w:rsid w:val="00687D3C"/>
    <w:rsid w:val="006923DA"/>
    <w:rsid w:val="006937E5"/>
    <w:rsid w:val="006A6BD8"/>
    <w:rsid w:val="006A6EF4"/>
    <w:rsid w:val="006A7235"/>
    <w:rsid w:val="006B1291"/>
    <w:rsid w:val="006B4962"/>
    <w:rsid w:val="006B534D"/>
    <w:rsid w:val="006D6C3E"/>
    <w:rsid w:val="006E7946"/>
    <w:rsid w:val="006F063D"/>
    <w:rsid w:val="006F1AD9"/>
    <w:rsid w:val="006F77E8"/>
    <w:rsid w:val="00703674"/>
    <w:rsid w:val="00712092"/>
    <w:rsid w:val="0072021B"/>
    <w:rsid w:val="00721BC4"/>
    <w:rsid w:val="0072308F"/>
    <w:rsid w:val="00723A98"/>
    <w:rsid w:val="00724093"/>
    <w:rsid w:val="007265B7"/>
    <w:rsid w:val="0073157A"/>
    <w:rsid w:val="00731E87"/>
    <w:rsid w:val="0073632B"/>
    <w:rsid w:val="00742977"/>
    <w:rsid w:val="00743DE8"/>
    <w:rsid w:val="0074409D"/>
    <w:rsid w:val="0075290D"/>
    <w:rsid w:val="00754843"/>
    <w:rsid w:val="0075694F"/>
    <w:rsid w:val="0076411B"/>
    <w:rsid w:val="00766AF7"/>
    <w:rsid w:val="00770538"/>
    <w:rsid w:val="00777658"/>
    <w:rsid w:val="00781CA9"/>
    <w:rsid w:val="007823D6"/>
    <w:rsid w:val="00791A61"/>
    <w:rsid w:val="00793A33"/>
    <w:rsid w:val="00797255"/>
    <w:rsid w:val="007A16B3"/>
    <w:rsid w:val="007A4BEB"/>
    <w:rsid w:val="007A4F56"/>
    <w:rsid w:val="007A6398"/>
    <w:rsid w:val="007B3811"/>
    <w:rsid w:val="007B44AA"/>
    <w:rsid w:val="007B4F6D"/>
    <w:rsid w:val="007B5E4C"/>
    <w:rsid w:val="007C0807"/>
    <w:rsid w:val="007E2251"/>
    <w:rsid w:val="007E3F0B"/>
    <w:rsid w:val="007E780C"/>
    <w:rsid w:val="007E7E9B"/>
    <w:rsid w:val="007F31B8"/>
    <w:rsid w:val="007F542E"/>
    <w:rsid w:val="00805931"/>
    <w:rsid w:val="00812055"/>
    <w:rsid w:val="00813728"/>
    <w:rsid w:val="00814C50"/>
    <w:rsid w:val="00815A6D"/>
    <w:rsid w:val="008278FF"/>
    <w:rsid w:val="0083349D"/>
    <w:rsid w:val="00834864"/>
    <w:rsid w:val="0084507E"/>
    <w:rsid w:val="00846E9E"/>
    <w:rsid w:val="00850FF6"/>
    <w:rsid w:val="00855A00"/>
    <w:rsid w:val="00860C47"/>
    <w:rsid w:val="00866F9F"/>
    <w:rsid w:val="00880C7F"/>
    <w:rsid w:val="00887649"/>
    <w:rsid w:val="008907C7"/>
    <w:rsid w:val="0089746A"/>
    <w:rsid w:val="008A2B6D"/>
    <w:rsid w:val="008A3ED7"/>
    <w:rsid w:val="008B1057"/>
    <w:rsid w:val="008B4F97"/>
    <w:rsid w:val="008C0FD2"/>
    <w:rsid w:val="008C2442"/>
    <w:rsid w:val="008C2C7D"/>
    <w:rsid w:val="008C4365"/>
    <w:rsid w:val="008E1CE9"/>
    <w:rsid w:val="00907AFB"/>
    <w:rsid w:val="00921F1E"/>
    <w:rsid w:val="00926510"/>
    <w:rsid w:val="00932C7D"/>
    <w:rsid w:val="00936882"/>
    <w:rsid w:val="00936EA2"/>
    <w:rsid w:val="009376D4"/>
    <w:rsid w:val="009449B0"/>
    <w:rsid w:val="00944E4C"/>
    <w:rsid w:val="00945BFC"/>
    <w:rsid w:val="00950080"/>
    <w:rsid w:val="009516A3"/>
    <w:rsid w:val="00965DBD"/>
    <w:rsid w:val="009767B6"/>
    <w:rsid w:val="00977F94"/>
    <w:rsid w:val="00983158"/>
    <w:rsid w:val="009844B6"/>
    <w:rsid w:val="00990EAC"/>
    <w:rsid w:val="00992489"/>
    <w:rsid w:val="00995DEF"/>
    <w:rsid w:val="009A1EC1"/>
    <w:rsid w:val="009A2DC0"/>
    <w:rsid w:val="009A4BA1"/>
    <w:rsid w:val="009A5678"/>
    <w:rsid w:val="009A6EAD"/>
    <w:rsid w:val="009A7E83"/>
    <w:rsid w:val="009B1059"/>
    <w:rsid w:val="009B132B"/>
    <w:rsid w:val="009B6D0D"/>
    <w:rsid w:val="009C048F"/>
    <w:rsid w:val="009C1419"/>
    <w:rsid w:val="009D18E7"/>
    <w:rsid w:val="009E1F06"/>
    <w:rsid w:val="009E2C41"/>
    <w:rsid w:val="009E2F85"/>
    <w:rsid w:val="009F25A0"/>
    <w:rsid w:val="009F2EBE"/>
    <w:rsid w:val="009F467D"/>
    <w:rsid w:val="00A006A8"/>
    <w:rsid w:val="00A02CF2"/>
    <w:rsid w:val="00A032FD"/>
    <w:rsid w:val="00A03A71"/>
    <w:rsid w:val="00A07524"/>
    <w:rsid w:val="00A076C3"/>
    <w:rsid w:val="00A153EE"/>
    <w:rsid w:val="00A22094"/>
    <w:rsid w:val="00A23ED8"/>
    <w:rsid w:val="00A2404C"/>
    <w:rsid w:val="00A3384C"/>
    <w:rsid w:val="00A419EB"/>
    <w:rsid w:val="00A43E08"/>
    <w:rsid w:val="00A43F30"/>
    <w:rsid w:val="00A44ECF"/>
    <w:rsid w:val="00A45A0C"/>
    <w:rsid w:val="00A65177"/>
    <w:rsid w:val="00A77AF9"/>
    <w:rsid w:val="00A86037"/>
    <w:rsid w:val="00A87F3A"/>
    <w:rsid w:val="00A9303C"/>
    <w:rsid w:val="00AB2E1F"/>
    <w:rsid w:val="00AB3264"/>
    <w:rsid w:val="00AB5FD8"/>
    <w:rsid w:val="00AB6800"/>
    <w:rsid w:val="00AB7E30"/>
    <w:rsid w:val="00AC494D"/>
    <w:rsid w:val="00AC5E24"/>
    <w:rsid w:val="00AD1301"/>
    <w:rsid w:val="00AD253E"/>
    <w:rsid w:val="00AD2870"/>
    <w:rsid w:val="00AE1A22"/>
    <w:rsid w:val="00AE203B"/>
    <w:rsid w:val="00AE3562"/>
    <w:rsid w:val="00AE6443"/>
    <w:rsid w:val="00AF3828"/>
    <w:rsid w:val="00AF3A42"/>
    <w:rsid w:val="00B02E7F"/>
    <w:rsid w:val="00B04F67"/>
    <w:rsid w:val="00B04FC1"/>
    <w:rsid w:val="00B0541B"/>
    <w:rsid w:val="00B112DF"/>
    <w:rsid w:val="00B12F03"/>
    <w:rsid w:val="00B238B5"/>
    <w:rsid w:val="00B26E5B"/>
    <w:rsid w:val="00B27829"/>
    <w:rsid w:val="00B3194F"/>
    <w:rsid w:val="00B35662"/>
    <w:rsid w:val="00B43076"/>
    <w:rsid w:val="00B45AA7"/>
    <w:rsid w:val="00B50444"/>
    <w:rsid w:val="00B50C94"/>
    <w:rsid w:val="00B52CAC"/>
    <w:rsid w:val="00B53BAF"/>
    <w:rsid w:val="00B567EF"/>
    <w:rsid w:val="00B662EE"/>
    <w:rsid w:val="00B66D93"/>
    <w:rsid w:val="00B715FC"/>
    <w:rsid w:val="00B7195E"/>
    <w:rsid w:val="00B73A47"/>
    <w:rsid w:val="00B8370C"/>
    <w:rsid w:val="00B864CA"/>
    <w:rsid w:val="00B91E2C"/>
    <w:rsid w:val="00B92A67"/>
    <w:rsid w:val="00BA2DE3"/>
    <w:rsid w:val="00BB0737"/>
    <w:rsid w:val="00BB0D24"/>
    <w:rsid w:val="00BB3023"/>
    <w:rsid w:val="00BB72D3"/>
    <w:rsid w:val="00BB7A90"/>
    <w:rsid w:val="00BC10C1"/>
    <w:rsid w:val="00BC4565"/>
    <w:rsid w:val="00BC484B"/>
    <w:rsid w:val="00BC57E4"/>
    <w:rsid w:val="00BC6AF3"/>
    <w:rsid w:val="00BD7E01"/>
    <w:rsid w:val="00BE284B"/>
    <w:rsid w:val="00BE2CC2"/>
    <w:rsid w:val="00BE50C4"/>
    <w:rsid w:val="00BF0D49"/>
    <w:rsid w:val="00BF2BC4"/>
    <w:rsid w:val="00BF2F12"/>
    <w:rsid w:val="00BF490D"/>
    <w:rsid w:val="00C061B6"/>
    <w:rsid w:val="00C1198B"/>
    <w:rsid w:val="00C21C89"/>
    <w:rsid w:val="00C2296C"/>
    <w:rsid w:val="00C2741E"/>
    <w:rsid w:val="00C276CC"/>
    <w:rsid w:val="00C334A6"/>
    <w:rsid w:val="00C35437"/>
    <w:rsid w:val="00C425C1"/>
    <w:rsid w:val="00C45A88"/>
    <w:rsid w:val="00C6009B"/>
    <w:rsid w:val="00C675BC"/>
    <w:rsid w:val="00C773E4"/>
    <w:rsid w:val="00C8393D"/>
    <w:rsid w:val="00C85F62"/>
    <w:rsid w:val="00C878BB"/>
    <w:rsid w:val="00C943E7"/>
    <w:rsid w:val="00C969E4"/>
    <w:rsid w:val="00CA0063"/>
    <w:rsid w:val="00CA238B"/>
    <w:rsid w:val="00CA6508"/>
    <w:rsid w:val="00CB3D54"/>
    <w:rsid w:val="00CC015A"/>
    <w:rsid w:val="00CC265E"/>
    <w:rsid w:val="00CC34A2"/>
    <w:rsid w:val="00CD4B32"/>
    <w:rsid w:val="00CE0124"/>
    <w:rsid w:val="00CE3405"/>
    <w:rsid w:val="00CF13E3"/>
    <w:rsid w:val="00CF1AB4"/>
    <w:rsid w:val="00CF5047"/>
    <w:rsid w:val="00D134E3"/>
    <w:rsid w:val="00D15A7A"/>
    <w:rsid w:val="00D224FE"/>
    <w:rsid w:val="00D252D0"/>
    <w:rsid w:val="00D30A18"/>
    <w:rsid w:val="00D34388"/>
    <w:rsid w:val="00D41EA4"/>
    <w:rsid w:val="00D46DD3"/>
    <w:rsid w:val="00D54712"/>
    <w:rsid w:val="00D55B27"/>
    <w:rsid w:val="00D672A7"/>
    <w:rsid w:val="00D72A10"/>
    <w:rsid w:val="00D858FA"/>
    <w:rsid w:val="00D92AEF"/>
    <w:rsid w:val="00D94B70"/>
    <w:rsid w:val="00D95408"/>
    <w:rsid w:val="00D96DA8"/>
    <w:rsid w:val="00DA0522"/>
    <w:rsid w:val="00DA412C"/>
    <w:rsid w:val="00DA6CBE"/>
    <w:rsid w:val="00DB1086"/>
    <w:rsid w:val="00DB5C8E"/>
    <w:rsid w:val="00DC1FB7"/>
    <w:rsid w:val="00DC61C9"/>
    <w:rsid w:val="00DC7D25"/>
    <w:rsid w:val="00DD15F7"/>
    <w:rsid w:val="00DD1B64"/>
    <w:rsid w:val="00DD2F20"/>
    <w:rsid w:val="00DD7FE1"/>
    <w:rsid w:val="00DE287C"/>
    <w:rsid w:val="00DE5689"/>
    <w:rsid w:val="00DE594A"/>
    <w:rsid w:val="00DF2F54"/>
    <w:rsid w:val="00DF6A2F"/>
    <w:rsid w:val="00E0755A"/>
    <w:rsid w:val="00E15217"/>
    <w:rsid w:val="00E21B35"/>
    <w:rsid w:val="00E3036C"/>
    <w:rsid w:val="00E54AB6"/>
    <w:rsid w:val="00E65075"/>
    <w:rsid w:val="00E67E0E"/>
    <w:rsid w:val="00E7005B"/>
    <w:rsid w:val="00E705CB"/>
    <w:rsid w:val="00E935FA"/>
    <w:rsid w:val="00EA53B4"/>
    <w:rsid w:val="00EA746A"/>
    <w:rsid w:val="00EB18A6"/>
    <w:rsid w:val="00EB5974"/>
    <w:rsid w:val="00EB6F02"/>
    <w:rsid w:val="00EC0FD1"/>
    <w:rsid w:val="00EC3A7A"/>
    <w:rsid w:val="00EC4C25"/>
    <w:rsid w:val="00ED1B4A"/>
    <w:rsid w:val="00ED31AA"/>
    <w:rsid w:val="00ED6B82"/>
    <w:rsid w:val="00ED7715"/>
    <w:rsid w:val="00ED7FD1"/>
    <w:rsid w:val="00EE6597"/>
    <w:rsid w:val="00EF2E3A"/>
    <w:rsid w:val="00F05205"/>
    <w:rsid w:val="00F152B9"/>
    <w:rsid w:val="00F21D9E"/>
    <w:rsid w:val="00F26C1A"/>
    <w:rsid w:val="00F315F0"/>
    <w:rsid w:val="00F32A36"/>
    <w:rsid w:val="00F34F66"/>
    <w:rsid w:val="00F36E5C"/>
    <w:rsid w:val="00F4238E"/>
    <w:rsid w:val="00F46221"/>
    <w:rsid w:val="00F50C39"/>
    <w:rsid w:val="00F514D5"/>
    <w:rsid w:val="00F51A60"/>
    <w:rsid w:val="00F538CF"/>
    <w:rsid w:val="00F56083"/>
    <w:rsid w:val="00F668C8"/>
    <w:rsid w:val="00F81E2A"/>
    <w:rsid w:val="00F83D66"/>
    <w:rsid w:val="00F83F01"/>
    <w:rsid w:val="00F85BDF"/>
    <w:rsid w:val="00F94BC7"/>
    <w:rsid w:val="00F96037"/>
    <w:rsid w:val="00FA188A"/>
    <w:rsid w:val="00FB17D5"/>
    <w:rsid w:val="00FB1C8E"/>
    <w:rsid w:val="00FB7B86"/>
    <w:rsid w:val="00FC05A1"/>
    <w:rsid w:val="00FC0B66"/>
    <w:rsid w:val="00FC515E"/>
    <w:rsid w:val="00FD6C4F"/>
    <w:rsid w:val="00FE31DB"/>
    <w:rsid w:val="00FE34A7"/>
    <w:rsid w:val="00FE7836"/>
    <w:rsid w:val="00FF0A79"/>
    <w:rsid w:val="00FF23E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37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2AEF"/>
    <w:rPr>
      <w:sz w:val="24"/>
      <w:szCs w:val="24"/>
      <w:lang w:val="es-ES" w:eastAsia="es-ES"/>
    </w:rPr>
  </w:style>
  <w:style w:type="paragraph" w:styleId="Ttulo1">
    <w:name w:val="heading 1"/>
    <w:basedOn w:val="Normal"/>
    <w:next w:val="Normal"/>
    <w:link w:val="Ttulo1Car"/>
    <w:qFormat/>
    <w:rsid w:val="001C624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Edgar 2,Título 2 -BCN"/>
    <w:basedOn w:val="Normal"/>
    <w:next w:val="Normal"/>
    <w:link w:val="Ttulo2Car"/>
    <w:autoRedefine/>
    <w:qFormat/>
    <w:rsid w:val="001C6243"/>
    <w:pPr>
      <w:keepNext/>
      <w:suppressAutoHyphens/>
      <w:spacing w:before="100" w:after="100" w:line="360" w:lineRule="auto"/>
      <w:jc w:val="center"/>
      <w:outlineLvl w:val="1"/>
    </w:pPr>
    <w:rPr>
      <w:rFonts w:ascii="Arial" w:hAnsi="Arial" w:cs="Arial"/>
      <w:b/>
      <w:bCs/>
      <w:iCs/>
      <w:snapToGrid w:val="0"/>
      <w:sz w:val="22"/>
      <w:szCs w:val="2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B73A4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basedOn w:val="Normal"/>
    <w:link w:val="EncabezadoCar"/>
    <w:uiPriority w:val="99"/>
    <w:rsid w:val="00A07524"/>
    <w:pPr>
      <w:tabs>
        <w:tab w:val="center" w:pos="4252"/>
        <w:tab w:val="right" w:pos="8504"/>
      </w:tabs>
    </w:pPr>
  </w:style>
  <w:style w:type="character" w:customStyle="1" w:styleId="EncabezadoCar">
    <w:name w:val="Encabezado Car"/>
    <w:basedOn w:val="Fuentedeprrafopredeter"/>
    <w:link w:val="Encabezado"/>
    <w:uiPriority w:val="99"/>
    <w:semiHidden/>
    <w:rsid w:val="00906C01"/>
    <w:rPr>
      <w:sz w:val="24"/>
      <w:szCs w:val="24"/>
      <w:lang w:val="es-ES" w:eastAsia="es-ES"/>
    </w:rPr>
  </w:style>
  <w:style w:type="paragraph" w:styleId="Piedepgina">
    <w:name w:val="footer"/>
    <w:basedOn w:val="Normal"/>
    <w:link w:val="PiedepginaCar"/>
    <w:uiPriority w:val="99"/>
    <w:rsid w:val="00A07524"/>
    <w:pPr>
      <w:tabs>
        <w:tab w:val="center" w:pos="4252"/>
        <w:tab w:val="right" w:pos="8504"/>
      </w:tabs>
    </w:pPr>
  </w:style>
  <w:style w:type="character" w:customStyle="1" w:styleId="PiedepginaCar">
    <w:name w:val="Pie de página Car"/>
    <w:basedOn w:val="Fuentedeprrafopredeter"/>
    <w:link w:val="Piedepgina"/>
    <w:uiPriority w:val="99"/>
    <w:semiHidden/>
    <w:rsid w:val="00906C01"/>
    <w:rPr>
      <w:sz w:val="24"/>
      <w:szCs w:val="24"/>
      <w:lang w:val="es-ES" w:eastAsia="es-ES"/>
    </w:rPr>
  </w:style>
  <w:style w:type="character" w:styleId="Hipervnculo">
    <w:name w:val="Hyperlink"/>
    <w:basedOn w:val="Fuentedeprrafopredeter"/>
    <w:uiPriority w:val="99"/>
    <w:rsid w:val="00A07524"/>
    <w:rPr>
      <w:rFonts w:cs="Times New Roman"/>
      <w:color w:val="0000FF"/>
      <w:u w:val="single"/>
    </w:rPr>
  </w:style>
  <w:style w:type="paragraph" w:styleId="Prrafodelista">
    <w:name w:val="List Paragraph"/>
    <w:basedOn w:val="Normal"/>
    <w:uiPriority w:val="34"/>
    <w:qFormat/>
    <w:rsid w:val="004E0E8E"/>
    <w:pPr>
      <w:ind w:left="708"/>
    </w:pPr>
  </w:style>
  <w:style w:type="paragraph" w:styleId="Encabezadodemensaje">
    <w:name w:val="Message Header"/>
    <w:basedOn w:val="Normal"/>
    <w:link w:val="EncabezadodemensajeCar"/>
    <w:uiPriority w:val="99"/>
    <w:rsid w:val="00117881"/>
    <w:pPr>
      <w:keepLines/>
      <w:spacing w:after="120" w:line="240" w:lineRule="atLeast"/>
      <w:ind w:left="1080" w:hanging="1080"/>
    </w:pPr>
    <w:rPr>
      <w:rFonts w:ascii="Garamond" w:hAnsi="Garamond" w:cs="Garamond"/>
      <w:caps/>
      <w:sz w:val="18"/>
      <w:szCs w:val="18"/>
      <w:lang w:val="en-US" w:bidi="hi-IN"/>
    </w:rPr>
  </w:style>
  <w:style w:type="character" w:customStyle="1" w:styleId="EncabezadodemensajeCar">
    <w:name w:val="Encabezado de mensaje Car"/>
    <w:basedOn w:val="Fuentedeprrafopredeter"/>
    <w:link w:val="Encabezadodemensaje"/>
    <w:uiPriority w:val="99"/>
    <w:locked/>
    <w:rsid w:val="00117881"/>
    <w:rPr>
      <w:rFonts w:ascii="Garamond" w:hAnsi="Garamond" w:cs="Garamond"/>
      <w:caps/>
      <w:sz w:val="18"/>
      <w:szCs w:val="18"/>
      <w:lang w:val="en-US" w:eastAsia="es-ES" w:bidi="hi-IN"/>
    </w:rPr>
  </w:style>
  <w:style w:type="character" w:customStyle="1" w:styleId="MessageHeaderLabel">
    <w:name w:val="Message Header Label"/>
    <w:rsid w:val="00117881"/>
    <w:rPr>
      <w:b/>
      <w:sz w:val="18"/>
      <w:lang w:val="es-ES" w:eastAsia="es-ES"/>
    </w:rPr>
  </w:style>
  <w:style w:type="paragraph" w:styleId="Textoindependiente">
    <w:name w:val="Body Text"/>
    <w:basedOn w:val="Normal"/>
    <w:link w:val="TextoindependienteCar"/>
    <w:uiPriority w:val="99"/>
    <w:rsid w:val="00117881"/>
    <w:pPr>
      <w:spacing w:after="120"/>
    </w:pPr>
  </w:style>
  <w:style w:type="character" w:customStyle="1" w:styleId="TextoindependienteCar">
    <w:name w:val="Texto independiente Car"/>
    <w:basedOn w:val="Fuentedeprrafopredeter"/>
    <w:link w:val="Textoindependiente"/>
    <w:uiPriority w:val="99"/>
    <w:locked/>
    <w:rsid w:val="00117881"/>
    <w:rPr>
      <w:rFonts w:cs="Times New Roman"/>
      <w:sz w:val="24"/>
      <w:szCs w:val="24"/>
      <w:lang w:val="es-ES" w:eastAsia="es-ES"/>
    </w:rPr>
  </w:style>
  <w:style w:type="paragraph" w:styleId="Textoindependiente3">
    <w:name w:val="Body Text 3"/>
    <w:basedOn w:val="Normal"/>
    <w:link w:val="Textoindependiente3Car"/>
    <w:uiPriority w:val="99"/>
    <w:rsid w:val="000D4C8C"/>
    <w:pPr>
      <w:spacing w:after="120"/>
    </w:pPr>
    <w:rPr>
      <w:sz w:val="16"/>
      <w:szCs w:val="16"/>
    </w:rPr>
  </w:style>
  <w:style w:type="character" w:customStyle="1" w:styleId="Textoindependiente3Car">
    <w:name w:val="Texto independiente 3 Car"/>
    <w:basedOn w:val="Fuentedeprrafopredeter"/>
    <w:link w:val="Textoindependiente3"/>
    <w:uiPriority w:val="99"/>
    <w:locked/>
    <w:rsid w:val="000D4C8C"/>
    <w:rPr>
      <w:rFonts w:cs="Times New Roman"/>
      <w:sz w:val="16"/>
      <w:szCs w:val="16"/>
      <w:lang w:val="es-ES" w:eastAsia="es-ES"/>
    </w:rPr>
  </w:style>
  <w:style w:type="paragraph" w:styleId="Textodeglobo">
    <w:name w:val="Balloon Text"/>
    <w:basedOn w:val="Normal"/>
    <w:link w:val="TextodegloboCar"/>
    <w:rsid w:val="00260F5F"/>
    <w:rPr>
      <w:rFonts w:ascii="Tahoma" w:hAnsi="Tahoma" w:cs="Tahoma"/>
      <w:sz w:val="16"/>
      <w:szCs w:val="16"/>
    </w:rPr>
  </w:style>
  <w:style w:type="character" w:customStyle="1" w:styleId="TextodegloboCar">
    <w:name w:val="Texto de globo Car"/>
    <w:basedOn w:val="Fuentedeprrafopredeter"/>
    <w:link w:val="Textodeglobo"/>
    <w:rsid w:val="00260F5F"/>
    <w:rPr>
      <w:rFonts w:ascii="Tahoma" w:hAnsi="Tahoma" w:cs="Tahoma"/>
      <w:sz w:val="16"/>
      <w:szCs w:val="16"/>
      <w:lang w:val="es-ES" w:eastAsia="es-ES"/>
    </w:rPr>
  </w:style>
  <w:style w:type="character" w:customStyle="1" w:styleId="Ttulo2Car">
    <w:name w:val="Título 2 Car"/>
    <w:aliases w:val="Edgar 2 Car,Título 2 -BCN Car"/>
    <w:basedOn w:val="Fuentedeprrafopredeter"/>
    <w:link w:val="Ttulo2"/>
    <w:rsid w:val="001C6243"/>
    <w:rPr>
      <w:rFonts w:ascii="Arial" w:hAnsi="Arial" w:cs="Arial"/>
      <w:b/>
      <w:bCs/>
      <w:iCs/>
      <w:snapToGrid w:val="0"/>
      <w:sz w:val="22"/>
      <w:szCs w:val="22"/>
      <w:lang w:val="es-ES_tradnl" w:eastAsia="es-ES"/>
    </w:rPr>
  </w:style>
  <w:style w:type="character" w:customStyle="1" w:styleId="Ttulo1Car">
    <w:name w:val="Título 1 Car"/>
    <w:basedOn w:val="Fuentedeprrafopredeter"/>
    <w:link w:val="Ttulo1"/>
    <w:rsid w:val="001C6243"/>
    <w:rPr>
      <w:rFonts w:asciiTheme="majorHAnsi" w:eastAsiaTheme="majorEastAsia" w:hAnsiTheme="majorHAnsi" w:cstheme="majorBidi"/>
      <w:b/>
      <w:bCs/>
      <w:color w:val="365F91" w:themeColor="accent1" w:themeShade="BF"/>
      <w:sz w:val="28"/>
      <w:szCs w:val="28"/>
      <w:lang w:val="es-ES" w:eastAsia="es-ES"/>
    </w:rPr>
  </w:style>
  <w:style w:type="paragraph" w:styleId="Subttulo">
    <w:name w:val="Subtitle"/>
    <w:basedOn w:val="Normal"/>
    <w:next w:val="Normal"/>
    <w:link w:val="SubttuloCar"/>
    <w:qFormat/>
    <w:rsid w:val="001C6243"/>
    <w:pPr>
      <w:numPr>
        <w:ilvl w:val="1"/>
      </w:numPr>
      <w:suppressAutoHyphens/>
    </w:pPr>
    <w:rPr>
      <w:rFonts w:ascii="Arial" w:eastAsiaTheme="majorEastAsia" w:hAnsi="Arial" w:cstheme="majorBidi"/>
      <w:b/>
      <w:i/>
      <w:iCs/>
      <w:spacing w:val="15"/>
      <w:sz w:val="22"/>
      <w:lang w:val="es-CO"/>
    </w:rPr>
  </w:style>
  <w:style w:type="character" w:customStyle="1" w:styleId="SubttuloCar">
    <w:name w:val="Subtítulo Car"/>
    <w:basedOn w:val="Fuentedeprrafopredeter"/>
    <w:link w:val="Subttulo"/>
    <w:rsid w:val="001C6243"/>
    <w:rPr>
      <w:rFonts w:ascii="Arial" w:eastAsiaTheme="majorEastAsia" w:hAnsi="Arial" w:cstheme="majorBidi"/>
      <w:b/>
      <w:i/>
      <w:iCs/>
      <w:spacing w:val="15"/>
      <w:sz w:val="22"/>
      <w:szCs w:val="24"/>
      <w:lang w:val="es-CO" w:eastAsia="es-ES"/>
    </w:rPr>
  </w:style>
  <w:style w:type="character" w:customStyle="1" w:styleId="object3">
    <w:name w:val="object3"/>
    <w:basedOn w:val="Fuentedeprrafopredeter"/>
    <w:rsid w:val="00F315F0"/>
    <w:rPr>
      <w:strike w:val="0"/>
      <w:dstrike w:val="0"/>
      <w:color w:val="00008B"/>
      <w:u w:val="none"/>
      <w:effect w:val="none"/>
    </w:rPr>
  </w:style>
  <w:style w:type="character" w:customStyle="1" w:styleId="object4">
    <w:name w:val="object4"/>
    <w:basedOn w:val="Fuentedeprrafopredeter"/>
    <w:rsid w:val="00F315F0"/>
    <w:rPr>
      <w:strike w:val="0"/>
      <w:dstrike w:val="0"/>
      <w:color w:val="00008B"/>
      <w:u w:val="none"/>
      <w:effect w:val="none"/>
    </w:rPr>
  </w:style>
  <w:style w:type="paragraph" w:styleId="Ttulo">
    <w:name w:val="Title"/>
    <w:basedOn w:val="Normal"/>
    <w:link w:val="TtuloCar"/>
    <w:qFormat/>
    <w:rsid w:val="00F315F0"/>
    <w:pPr>
      <w:jc w:val="center"/>
    </w:pPr>
    <w:rPr>
      <w:rFonts w:ascii="Arial" w:hAnsi="Arial"/>
      <w:b/>
      <w:bCs/>
      <w:sz w:val="28"/>
    </w:rPr>
  </w:style>
  <w:style w:type="character" w:customStyle="1" w:styleId="TtuloCar">
    <w:name w:val="Título Car"/>
    <w:basedOn w:val="Fuentedeprrafopredeter"/>
    <w:link w:val="Ttulo"/>
    <w:rsid w:val="00F315F0"/>
    <w:rPr>
      <w:rFonts w:ascii="Arial" w:hAnsi="Arial"/>
      <w:b/>
      <w:bCs/>
      <w:sz w:val="28"/>
      <w:szCs w:val="24"/>
      <w:lang w:val="es-ES" w:eastAsia="es-ES"/>
    </w:rPr>
  </w:style>
</w:styles>
</file>

<file path=word/webSettings.xml><?xml version="1.0" encoding="utf-8"?>
<w:webSettings xmlns:r="http://schemas.openxmlformats.org/officeDocument/2006/relationships" xmlns:w="http://schemas.openxmlformats.org/wordprocessingml/2006/main">
  <w:divs>
    <w:div w:id="394355955">
      <w:bodyDiv w:val="1"/>
      <w:marLeft w:val="0"/>
      <w:marRight w:val="0"/>
      <w:marTop w:val="0"/>
      <w:marBottom w:val="0"/>
      <w:divBdr>
        <w:top w:val="none" w:sz="0" w:space="0" w:color="auto"/>
        <w:left w:val="none" w:sz="0" w:space="0" w:color="auto"/>
        <w:bottom w:val="none" w:sz="0" w:space="0" w:color="auto"/>
        <w:right w:val="none" w:sz="0" w:space="0" w:color="auto"/>
      </w:divBdr>
    </w:div>
    <w:div w:id="438650349">
      <w:bodyDiv w:val="1"/>
      <w:marLeft w:val="0"/>
      <w:marRight w:val="0"/>
      <w:marTop w:val="0"/>
      <w:marBottom w:val="0"/>
      <w:divBdr>
        <w:top w:val="none" w:sz="0" w:space="0" w:color="auto"/>
        <w:left w:val="none" w:sz="0" w:space="0" w:color="auto"/>
        <w:bottom w:val="none" w:sz="0" w:space="0" w:color="auto"/>
        <w:right w:val="none" w:sz="0" w:space="0" w:color="auto"/>
      </w:divBdr>
    </w:div>
    <w:div w:id="867378706">
      <w:bodyDiv w:val="1"/>
      <w:marLeft w:val="0"/>
      <w:marRight w:val="0"/>
      <w:marTop w:val="0"/>
      <w:marBottom w:val="0"/>
      <w:divBdr>
        <w:top w:val="none" w:sz="0" w:space="0" w:color="auto"/>
        <w:left w:val="none" w:sz="0" w:space="0" w:color="auto"/>
        <w:bottom w:val="none" w:sz="0" w:space="0" w:color="auto"/>
        <w:right w:val="none" w:sz="0" w:space="0" w:color="auto"/>
      </w:divBdr>
      <w:divsChild>
        <w:div w:id="173038146">
          <w:marLeft w:val="0"/>
          <w:marRight w:val="0"/>
          <w:marTop w:val="0"/>
          <w:marBottom w:val="408"/>
          <w:divBdr>
            <w:top w:val="none" w:sz="0" w:space="0" w:color="auto"/>
            <w:left w:val="none" w:sz="0" w:space="0" w:color="auto"/>
            <w:bottom w:val="none" w:sz="0" w:space="0" w:color="auto"/>
            <w:right w:val="none" w:sz="0" w:space="0" w:color="auto"/>
          </w:divBdr>
          <w:divsChild>
            <w:div w:id="1531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http://www.metrocali.gov.co" TargetMode="External"/><Relationship Id="rId1" Type="http://schemas.openxmlformats.org/officeDocument/2006/relationships/hyperlink" Target="mailto:metrocali@metrocali.gov.co"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metrocali.gov.co" TargetMode="External"/><Relationship Id="rId1" Type="http://schemas.openxmlformats.org/officeDocument/2006/relationships/hyperlink" Target="mailto:metrocali@metrocali.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1583</Words>
  <Characters>8708</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Dada la importancia del Comité Editorial de la Universidad del Valle y las aportaciones que al mismo podría hacerse desde la FAI, que cuenta con unidades académicas cuyos objetos de conocimiento tienen gran afinidad  con las tareas que que desarrolla el</vt:lpstr>
    </vt:vector>
  </TitlesOfParts>
  <Company>Toshiba</Company>
  <LinksUpToDate>false</LinksUpToDate>
  <CharactersWithSpaces>10271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Dada la importancia del Comité Editorial de la Universidad del Valle y las aportaciones que al mismo podría hacerse desde la FAI, que cuenta con unidades académicas cuyos objetos de conocimiento tienen gran afinidad  con las tareas que que desarrolla el</dc:title>
  <dc:creator>Toshiba</dc:creator>
  <cp:lastModifiedBy>jfmadrid</cp:lastModifiedBy>
  <cp:revision>4</cp:revision>
  <cp:lastPrinted>2012-02-06T19:30:00Z</cp:lastPrinted>
  <dcterms:created xsi:type="dcterms:W3CDTF">2012-02-07T20:51:00Z</dcterms:created>
  <dcterms:modified xsi:type="dcterms:W3CDTF">2012-02-07T21:27:00Z</dcterms:modified>
</cp:coreProperties>
</file>